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FD9F4" w14:textId="1796198E" w:rsidR="00EA550B" w:rsidRPr="00A101FB" w:rsidRDefault="000D0E3A" w:rsidP="00EA550B">
      <w:pPr>
        <w:pStyle w:val="Title"/>
        <w:ind w:left="0"/>
        <w:jc w:val="center"/>
        <w:rPr>
          <w:color w:val="C47B5B"/>
          <w:spacing w:val="17"/>
          <w:sz w:val="40"/>
          <w:szCs w:val="40"/>
        </w:rPr>
      </w:pPr>
      <w:r w:rsidRPr="00A101FB">
        <w:rPr>
          <w:noProof/>
          <w:sz w:val="40"/>
          <w:szCs w:val="40"/>
        </w:rPr>
        <w:drawing>
          <wp:anchor distT="0" distB="0" distL="0" distR="0" simplePos="0" relativeHeight="15729664" behindDoc="0" locked="0" layoutInCell="1" allowOverlap="1" wp14:anchorId="7D47561D" wp14:editId="34BF8954">
            <wp:simplePos x="0" y="0"/>
            <wp:positionH relativeFrom="page">
              <wp:posOffset>111760</wp:posOffset>
            </wp:positionH>
            <wp:positionV relativeFrom="paragraph">
              <wp:posOffset>-193040</wp:posOffset>
            </wp:positionV>
            <wp:extent cx="1635760" cy="578485"/>
            <wp:effectExtent l="0" t="0" r="2540" b="571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35760" cy="578485"/>
                    </a:xfrm>
                    <a:prstGeom prst="rect">
                      <a:avLst/>
                    </a:prstGeom>
                  </pic:spPr>
                </pic:pic>
              </a:graphicData>
            </a:graphic>
            <wp14:sizeRelH relativeFrom="margin">
              <wp14:pctWidth>0</wp14:pctWidth>
            </wp14:sizeRelH>
            <wp14:sizeRelV relativeFrom="margin">
              <wp14:pctHeight>0</wp14:pctHeight>
            </wp14:sizeRelV>
          </wp:anchor>
        </w:drawing>
      </w:r>
      <w:r w:rsidR="00EA550B" w:rsidRPr="00A101FB">
        <w:rPr>
          <w:color w:val="C47B5B"/>
          <w:spacing w:val="17"/>
          <w:sz w:val="40"/>
          <w:szCs w:val="40"/>
        </w:rPr>
        <w:t>THINKING OF SOLAR FOR YOUR HOME?</w:t>
      </w:r>
    </w:p>
    <w:p w14:paraId="45443741" w14:textId="77777777" w:rsidR="007C1DD1" w:rsidRDefault="005C32F9" w:rsidP="00F25560">
      <w:pPr>
        <w:spacing w:before="40" w:line="235" w:lineRule="auto"/>
        <w:ind w:left="386" w:hanging="26"/>
        <w:jc w:val="center"/>
        <w:rPr>
          <w:color w:val="000000" w:themeColor="text1"/>
          <w:sz w:val="24"/>
        </w:rPr>
      </w:pPr>
      <w:r>
        <w:rPr>
          <w:color w:val="000000" w:themeColor="text1"/>
          <w:sz w:val="24"/>
        </w:rPr>
        <w:t xml:space="preserve">The City of Albuquerque is committed to developing sustainable renewable energy resources.  </w:t>
      </w:r>
    </w:p>
    <w:p w14:paraId="4004FFCD" w14:textId="4135BA98" w:rsidR="00F25560" w:rsidRPr="007A359F" w:rsidRDefault="00F25560" w:rsidP="00F25560">
      <w:pPr>
        <w:spacing w:before="40" w:line="235" w:lineRule="auto"/>
        <w:ind w:left="386" w:hanging="26"/>
        <w:jc w:val="center"/>
        <w:rPr>
          <w:color w:val="000000" w:themeColor="text1"/>
          <w:sz w:val="24"/>
        </w:rPr>
      </w:pPr>
      <w:r w:rsidRPr="007A359F">
        <w:rPr>
          <w:color w:val="000000" w:themeColor="text1"/>
          <w:sz w:val="24"/>
        </w:rPr>
        <w:t xml:space="preserve">Home solar offers many benefits, but not all companies offer straightforward options. </w:t>
      </w:r>
    </w:p>
    <w:p w14:paraId="1AD63C6F" w14:textId="77777777" w:rsidR="00F25560" w:rsidRPr="007A359F" w:rsidRDefault="00F25560" w:rsidP="00F25560">
      <w:pPr>
        <w:spacing w:before="40" w:line="235" w:lineRule="auto"/>
        <w:ind w:left="386" w:hanging="26"/>
        <w:jc w:val="center"/>
        <w:rPr>
          <w:color w:val="000000" w:themeColor="text1"/>
          <w:spacing w:val="-14"/>
          <w:sz w:val="24"/>
        </w:rPr>
      </w:pPr>
      <w:r w:rsidRPr="007A359F">
        <w:rPr>
          <w:color w:val="000000" w:themeColor="text1"/>
          <w:sz w:val="24"/>
        </w:rPr>
        <w:t xml:space="preserve">Review the table below to see the differences between home solar contracts.  </w:t>
      </w:r>
    </w:p>
    <w:p w14:paraId="34A8010F" w14:textId="2F5C34E9" w:rsidR="000D0E3A" w:rsidRDefault="00F25560" w:rsidP="00F25560">
      <w:pPr>
        <w:pStyle w:val="Title"/>
        <w:rPr>
          <w:color w:val="984806" w:themeColor="accent6" w:themeShade="80"/>
          <w:sz w:val="32"/>
          <w:szCs w:val="32"/>
        </w:rPr>
      </w:pPr>
      <w:r w:rsidRPr="00F25560">
        <w:rPr>
          <w:color w:val="984806" w:themeColor="accent6" w:themeShade="80"/>
          <w:spacing w:val="17"/>
          <w:sz w:val="28"/>
          <w:szCs w:val="28"/>
        </w:rPr>
        <w:t xml:space="preserve">REVIEW THE </w:t>
      </w:r>
      <w:r>
        <w:rPr>
          <w:color w:val="984806" w:themeColor="accent6" w:themeShade="80"/>
          <w:spacing w:val="17"/>
          <w:sz w:val="28"/>
          <w:szCs w:val="28"/>
        </w:rPr>
        <w:t xml:space="preserve">DIFFERENT </w:t>
      </w:r>
      <w:r w:rsidR="00A101FB" w:rsidRPr="00F25560">
        <w:rPr>
          <w:color w:val="984806" w:themeColor="accent6" w:themeShade="80"/>
          <w:spacing w:val="17"/>
          <w:sz w:val="28"/>
          <w:szCs w:val="28"/>
        </w:rPr>
        <w:t>OPTIONS BEFORE YOU SIGN</w:t>
      </w:r>
      <w:r w:rsidR="00DD1187" w:rsidRPr="00F25560">
        <w:rPr>
          <w:color w:val="984806" w:themeColor="accent6" w:themeShade="80"/>
          <w:spacing w:val="23"/>
          <w:sz w:val="28"/>
          <w:szCs w:val="28"/>
        </w:rPr>
        <w:t xml:space="preserve"> </w:t>
      </w:r>
      <w:r w:rsidR="00A101FB" w:rsidRPr="00F25560">
        <w:rPr>
          <w:color w:val="984806" w:themeColor="accent6" w:themeShade="80"/>
          <w:spacing w:val="23"/>
          <w:sz w:val="28"/>
          <w:szCs w:val="28"/>
        </w:rPr>
        <w:t>–</w:t>
      </w:r>
      <w:r w:rsidR="00EA550B" w:rsidRPr="00F25560">
        <w:rPr>
          <w:color w:val="984806" w:themeColor="accent6" w:themeShade="80"/>
          <w:spacing w:val="23"/>
          <w:sz w:val="28"/>
          <w:szCs w:val="28"/>
        </w:rPr>
        <w:t xml:space="preserve"> </w:t>
      </w:r>
      <w:r w:rsidR="00A101FB" w:rsidRPr="00F25560">
        <w:rPr>
          <w:color w:val="984806" w:themeColor="accent6" w:themeShade="80"/>
          <w:spacing w:val="23"/>
          <w:sz w:val="28"/>
          <w:szCs w:val="28"/>
        </w:rPr>
        <w:t xml:space="preserve">A </w:t>
      </w:r>
      <w:r w:rsidR="000D0E3A" w:rsidRPr="00F25560">
        <w:rPr>
          <w:color w:val="984806" w:themeColor="accent6" w:themeShade="80"/>
          <w:sz w:val="28"/>
          <w:szCs w:val="28"/>
          <w:u w:val="single"/>
        </w:rPr>
        <w:t>PURCHASE</w:t>
      </w:r>
      <w:r w:rsidR="00A101FB" w:rsidRPr="00F25560">
        <w:rPr>
          <w:color w:val="984806" w:themeColor="accent6" w:themeShade="80"/>
          <w:sz w:val="28"/>
          <w:szCs w:val="28"/>
          <w:u w:val="single"/>
        </w:rPr>
        <w:t xml:space="preserve"> </w:t>
      </w:r>
      <w:r w:rsidRPr="00F25560">
        <w:rPr>
          <w:color w:val="984806" w:themeColor="accent6" w:themeShade="80"/>
          <w:sz w:val="28"/>
          <w:szCs w:val="28"/>
          <w:u w:val="single"/>
        </w:rPr>
        <w:t>CONTRACT</w:t>
      </w:r>
      <w:r w:rsidRPr="00F25560">
        <w:rPr>
          <w:color w:val="984806" w:themeColor="accent6" w:themeShade="80"/>
          <w:sz w:val="28"/>
          <w:szCs w:val="28"/>
        </w:rPr>
        <w:t xml:space="preserve"> </w:t>
      </w:r>
      <w:r w:rsidR="00A101FB" w:rsidRPr="00F25560">
        <w:rPr>
          <w:color w:val="984806" w:themeColor="accent6" w:themeShade="80"/>
          <w:sz w:val="28"/>
          <w:szCs w:val="28"/>
        </w:rPr>
        <w:t xml:space="preserve">OR A </w:t>
      </w:r>
      <w:r w:rsidR="000D0E3A" w:rsidRPr="00F25560">
        <w:rPr>
          <w:color w:val="984806" w:themeColor="accent6" w:themeShade="80"/>
          <w:sz w:val="28"/>
          <w:szCs w:val="28"/>
          <w:u w:val="single"/>
        </w:rPr>
        <w:t>LEASE</w:t>
      </w:r>
      <w:r w:rsidR="000D0E3A" w:rsidRPr="00F25560">
        <w:rPr>
          <w:color w:val="984806" w:themeColor="accent6" w:themeShade="80"/>
          <w:sz w:val="28"/>
          <w:szCs w:val="28"/>
        </w:rPr>
        <w:t xml:space="preserve"> OR </w:t>
      </w:r>
      <w:r w:rsidR="000D0E3A" w:rsidRPr="00F25560">
        <w:rPr>
          <w:color w:val="984806" w:themeColor="accent6" w:themeShade="80"/>
          <w:sz w:val="28"/>
          <w:szCs w:val="28"/>
          <w:u w:val="single"/>
        </w:rPr>
        <w:t xml:space="preserve">POWER PURCHASE </w:t>
      </w:r>
      <w:proofErr w:type="gramStart"/>
      <w:r w:rsidR="000D0E3A" w:rsidRPr="00F25560">
        <w:rPr>
          <w:color w:val="984806" w:themeColor="accent6" w:themeShade="80"/>
          <w:sz w:val="28"/>
          <w:szCs w:val="28"/>
          <w:u w:val="single"/>
        </w:rPr>
        <w:t>AGREEMENT</w:t>
      </w:r>
      <w:r w:rsidR="00EA550B" w:rsidRPr="00F25560">
        <w:rPr>
          <w:color w:val="984806" w:themeColor="accent6" w:themeShade="80"/>
          <w:sz w:val="28"/>
          <w:szCs w:val="28"/>
        </w:rPr>
        <w:t xml:space="preserve">  ARE</w:t>
      </w:r>
      <w:proofErr w:type="gramEnd"/>
      <w:r w:rsidR="00EA550B" w:rsidRPr="00F25560">
        <w:rPr>
          <w:color w:val="984806" w:themeColor="accent6" w:themeShade="80"/>
          <w:sz w:val="28"/>
          <w:szCs w:val="28"/>
        </w:rPr>
        <w:t xml:space="preserve"> </w:t>
      </w:r>
      <w:r w:rsidR="00EA550B" w:rsidRPr="00F25560">
        <w:rPr>
          <w:color w:val="984806" w:themeColor="accent6" w:themeShade="80"/>
          <w:sz w:val="28"/>
          <w:szCs w:val="28"/>
          <w:u w:val="single"/>
        </w:rPr>
        <w:t xml:space="preserve">NOT </w:t>
      </w:r>
      <w:r w:rsidR="00EA550B" w:rsidRPr="00F25560">
        <w:rPr>
          <w:color w:val="984806" w:themeColor="accent6" w:themeShade="80"/>
          <w:sz w:val="28"/>
          <w:szCs w:val="28"/>
        </w:rPr>
        <w:t>ALL THE SAME</w:t>
      </w:r>
      <w:r w:rsidR="00A101FB" w:rsidRPr="00F25560">
        <w:rPr>
          <w:color w:val="984806" w:themeColor="accent6" w:themeShade="80"/>
          <w:sz w:val="28"/>
          <w:szCs w:val="28"/>
        </w:rPr>
        <w:t xml:space="preserve"> FOR A HOMEOWNER</w:t>
      </w:r>
      <w:r w:rsidR="00EA550B" w:rsidRPr="00F25560">
        <w:rPr>
          <w:color w:val="984806" w:themeColor="accent6" w:themeShade="80"/>
          <w:sz w:val="32"/>
          <w:szCs w:val="32"/>
        </w:rPr>
        <w:t>.</w:t>
      </w:r>
    </w:p>
    <w:p w14:paraId="3BF99BDB" w14:textId="3BC5208D" w:rsidR="0028454F" w:rsidRDefault="009069D6" w:rsidP="001669F1">
      <w:pPr>
        <w:pStyle w:val="BodyText"/>
        <w:spacing w:before="3"/>
        <w:rPr>
          <w:sz w:val="10"/>
        </w:rPr>
      </w:pPr>
      <w:r>
        <w:rPr>
          <w:noProof/>
        </w:rPr>
        <mc:AlternateContent>
          <mc:Choice Requires="wps">
            <w:drawing>
              <wp:anchor distT="0" distB="0" distL="0" distR="0" simplePos="0" relativeHeight="487587840" behindDoc="1" locked="0" layoutInCell="1" allowOverlap="1" wp14:anchorId="3304197C" wp14:editId="3F5265D7">
                <wp:simplePos x="0" y="0"/>
                <wp:positionH relativeFrom="page">
                  <wp:posOffset>461645</wp:posOffset>
                </wp:positionH>
                <wp:positionV relativeFrom="paragraph">
                  <wp:posOffset>128270</wp:posOffset>
                </wp:positionV>
                <wp:extent cx="6856730" cy="1270"/>
                <wp:effectExtent l="0" t="0" r="127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1270"/>
                        </a:xfrm>
                        <a:custGeom>
                          <a:avLst/>
                          <a:gdLst>
                            <a:gd name="T0" fmla="+- 0 727 727"/>
                            <a:gd name="T1" fmla="*/ T0 w 10798"/>
                            <a:gd name="T2" fmla="+- 0 11524 727"/>
                            <a:gd name="T3" fmla="*/ T2 w 10798"/>
                          </a:gdLst>
                          <a:ahLst/>
                          <a:cxnLst>
                            <a:cxn ang="0">
                              <a:pos x="T1" y="0"/>
                            </a:cxn>
                            <a:cxn ang="0">
                              <a:pos x="T3" y="0"/>
                            </a:cxn>
                          </a:cxnLst>
                          <a:rect l="0" t="0" r="r" b="b"/>
                          <a:pathLst>
                            <a:path w="10798">
                              <a:moveTo>
                                <a:pt x="0" y="0"/>
                              </a:moveTo>
                              <a:lnTo>
                                <a:pt x="10797" y="0"/>
                              </a:lnTo>
                            </a:path>
                          </a:pathLst>
                        </a:custGeom>
                        <a:noFill/>
                        <a:ln w="18999">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53C0C06" id="Freeform 8" o:spid="_x0000_s1026" style="position:absolute;margin-left:36.35pt;margin-top:10.1pt;width:539.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" path="m,l10797,e" filled="f" strokecolor="#939598" strokeweight=".52775mm">
                <v:path arrowok="t" o:connecttype="custom" o:connectlocs="0,0;6856095,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719C0FF" wp14:editId="120DD2F4">
                <wp:simplePos x="0" y="0"/>
                <wp:positionH relativeFrom="page">
                  <wp:posOffset>461645</wp:posOffset>
                </wp:positionH>
                <wp:positionV relativeFrom="paragraph">
                  <wp:posOffset>128270</wp:posOffset>
                </wp:positionV>
                <wp:extent cx="6856730" cy="1270"/>
                <wp:effectExtent l="0" t="0" r="127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1270"/>
                        </a:xfrm>
                        <a:custGeom>
                          <a:avLst/>
                          <a:gdLst>
                            <a:gd name="T0" fmla="+- 0 727 727"/>
                            <a:gd name="T1" fmla="*/ T0 w 10798"/>
                            <a:gd name="T2" fmla="+- 0 11524 727"/>
                            <a:gd name="T3" fmla="*/ T2 w 10798"/>
                          </a:gdLst>
                          <a:ahLst/>
                          <a:cxnLst>
                            <a:cxn ang="0">
                              <a:pos x="T1" y="0"/>
                            </a:cxn>
                            <a:cxn ang="0">
                              <a:pos x="T3" y="0"/>
                            </a:cxn>
                          </a:cxnLst>
                          <a:rect l="0" t="0" r="r" b="b"/>
                          <a:pathLst>
                            <a:path w="10798">
                              <a:moveTo>
                                <a:pt x="0" y="0"/>
                              </a:moveTo>
                              <a:lnTo>
                                <a:pt x="10797" y="0"/>
                              </a:lnTo>
                            </a:path>
                          </a:pathLst>
                        </a:custGeom>
                        <a:noFill/>
                        <a:ln w="18999">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13DE2C6" id="Freeform 7" o:spid="_x0000_s1026" style="position:absolute;margin-left:36.35pt;margin-top:10.1pt;width:539.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" path="m,l10797,e" filled="f" strokecolor="#939598" strokeweight=".52775mm">
                <v:path arrowok="t" o:connecttype="custom" o:connectlocs="0,0;6856095,0" o:connectangles="0,0"/>
                <w10:wrap type="topAndBottom" anchorx="page"/>
              </v:shape>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3601"/>
        <w:gridCol w:w="3583"/>
        <w:gridCol w:w="3614"/>
      </w:tblGrid>
      <w:tr w:rsidR="0028454F" w14:paraId="5C769520" w14:textId="77777777">
        <w:trPr>
          <w:trHeight w:val="812"/>
        </w:trPr>
        <w:tc>
          <w:tcPr>
            <w:tcW w:w="3601" w:type="dxa"/>
            <w:tcBorders>
              <w:right w:val="single" w:sz="8" w:space="0" w:color="939598"/>
            </w:tcBorders>
          </w:tcPr>
          <w:p w14:paraId="61858321" w14:textId="77777777" w:rsidR="001669F1" w:rsidRDefault="001669F1">
            <w:pPr>
              <w:pStyle w:val="TableParagraph"/>
              <w:spacing w:line="230" w:lineRule="exact"/>
              <w:ind w:left="629" w:right="627"/>
              <w:jc w:val="center"/>
              <w:rPr>
                <w:rFonts w:ascii="Publica Play"/>
                <w:b/>
                <w:color w:val="C47B5B"/>
                <w:sz w:val="23"/>
              </w:rPr>
            </w:pPr>
          </w:p>
          <w:p w14:paraId="4705DB23" w14:textId="324D7B72" w:rsidR="0028454F" w:rsidRDefault="000D0E3A">
            <w:pPr>
              <w:pStyle w:val="TableParagraph"/>
              <w:spacing w:line="230" w:lineRule="exact"/>
              <w:ind w:left="629" w:right="627"/>
              <w:jc w:val="center"/>
              <w:rPr>
                <w:rFonts w:ascii="Publica Play"/>
                <w:b/>
                <w:sz w:val="23"/>
              </w:rPr>
            </w:pPr>
            <w:r>
              <w:rPr>
                <w:rFonts w:ascii="Publica Play"/>
                <w:b/>
                <w:color w:val="C47B5B"/>
                <w:sz w:val="23"/>
              </w:rPr>
              <w:t>PURCHASE OF</w:t>
            </w:r>
          </w:p>
          <w:p w14:paraId="46B4B63D" w14:textId="77777777" w:rsidR="0028454F" w:rsidRDefault="000D0E3A">
            <w:pPr>
              <w:pStyle w:val="TableParagraph"/>
              <w:spacing w:before="24"/>
              <w:ind w:left="629" w:right="627"/>
              <w:jc w:val="center"/>
              <w:rPr>
                <w:rFonts w:ascii="Publica Play"/>
                <w:b/>
                <w:sz w:val="23"/>
              </w:rPr>
            </w:pPr>
            <w:r>
              <w:rPr>
                <w:rFonts w:ascii="Publica Play"/>
                <w:b/>
                <w:color w:val="C47B5B"/>
                <w:sz w:val="23"/>
              </w:rPr>
              <w:t>SOLAR SYSTEM</w:t>
            </w:r>
          </w:p>
        </w:tc>
        <w:tc>
          <w:tcPr>
            <w:tcW w:w="3583" w:type="dxa"/>
            <w:tcBorders>
              <w:left w:val="single" w:sz="8" w:space="0" w:color="939598"/>
              <w:right w:val="single" w:sz="8" w:space="0" w:color="939598"/>
            </w:tcBorders>
          </w:tcPr>
          <w:p w14:paraId="75810E7C" w14:textId="77777777" w:rsidR="001669F1" w:rsidRDefault="001669F1">
            <w:pPr>
              <w:pStyle w:val="TableParagraph"/>
              <w:spacing w:line="230" w:lineRule="exact"/>
              <w:ind w:left="254" w:right="254"/>
              <w:jc w:val="center"/>
              <w:rPr>
                <w:rFonts w:ascii="Publica Play"/>
                <w:b/>
                <w:color w:val="C47B5B"/>
                <w:sz w:val="23"/>
              </w:rPr>
            </w:pPr>
          </w:p>
          <w:p w14:paraId="1DC02AEA" w14:textId="5A04641A" w:rsidR="0028454F" w:rsidRDefault="000D0E3A">
            <w:pPr>
              <w:pStyle w:val="TableParagraph"/>
              <w:spacing w:line="230" w:lineRule="exact"/>
              <w:ind w:left="254" w:right="254"/>
              <w:jc w:val="center"/>
              <w:rPr>
                <w:rFonts w:ascii="Publica Play"/>
                <w:b/>
                <w:sz w:val="23"/>
              </w:rPr>
            </w:pPr>
            <w:r>
              <w:rPr>
                <w:rFonts w:ascii="Publica Play"/>
                <w:b/>
                <w:color w:val="C47B5B"/>
                <w:sz w:val="23"/>
              </w:rPr>
              <w:t>SOLAR POWER PURCHASE</w:t>
            </w:r>
          </w:p>
          <w:p w14:paraId="703B03EF" w14:textId="77777777" w:rsidR="0028454F" w:rsidRDefault="000D0E3A">
            <w:pPr>
              <w:pStyle w:val="TableParagraph"/>
              <w:spacing w:before="24"/>
              <w:ind w:left="250" w:right="254"/>
              <w:jc w:val="center"/>
              <w:rPr>
                <w:rFonts w:ascii="Publica Play"/>
                <w:b/>
                <w:sz w:val="23"/>
              </w:rPr>
            </w:pPr>
            <w:r>
              <w:rPr>
                <w:rFonts w:ascii="Publica Play"/>
                <w:b/>
                <w:color w:val="C47B5B"/>
                <w:sz w:val="23"/>
              </w:rPr>
              <w:t>AGREEMENT (PPA)</w:t>
            </w:r>
          </w:p>
        </w:tc>
        <w:tc>
          <w:tcPr>
            <w:tcW w:w="3614" w:type="dxa"/>
            <w:tcBorders>
              <w:left w:val="single" w:sz="8" w:space="0" w:color="939598"/>
            </w:tcBorders>
          </w:tcPr>
          <w:p w14:paraId="22461D57" w14:textId="77777777" w:rsidR="001669F1" w:rsidRDefault="001669F1">
            <w:pPr>
              <w:pStyle w:val="TableParagraph"/>
              <w:spacing w:line="230" w:lineRule="exact"/>
              <w:ind w:left="1073" w:right="1052"/>
              <w:jc w:val="center"/>
              <w:rPr>
                <w:rFonts w:ascii="Publica Play"/>
                <w:b/>
                <w:color w:val="C47B5B"/>
                <w:sz w:val="23"/>
              </w:rPr>
            </w:pPr>
          </w:p>
          <w:p w14:paraId="2312D91E" w14:textId="7315B177" w:rsidR="0028454F" w:rsidRDefault="000D0E3A">
            <w:pPr>
              <w:pStyle w:val="TableParagraph"/>
              <w:spacing w:line="230" w:lineRule="exact"/>
              <w:ind w:left="1073" w:right="1052"/>
              <w:jc w:val="center"/>
              <w:rPr>
                <w:rFonts w:ascii="Publica Play"/>
                <w:b/>
                <w:sz w:val="23"/>
              </w:rPr>
            </w:pPr>
            <w:r>
              <w:rPr>
                <w:rFonts w:ascii="Publica Play"/>
                <w:b/>
                <w:color w:val="C47B5B"/>
                <w:sz w:val="23"/>
              </w:rPr>
              <w:t>LEASE</w:t>
            </w:r>
          </w:p>
          <w:p w14:paraId="25201FF4" w14:textId="77777777" w:rsidR="0028454F" w:rsidRDefault="000D0E3A">
            <w:pPr>
              <w:pStyle w:val="TableParagraph"/>
              <w:spacing w:before="24"/>
              <w:ind w:left="1073" w:right="1059"/>
              <w:jc w:val="center"/>
              <w:rPr>
                <w:rFonts w:ascii="Publica Play"/>
                <w:b/>
                <w:sz w:val="23"/>
              </w:rPr>
            </w:pPr>
            <w:r>
              <w:rPr>
                <w:rFonts w:ascii="Publica Play"/>
                <w:b/>
                <w:color w:val="C47B5B"/>
                <w:sz w:val="23"/>
              </w:rPr>
              <w:t>AGREEMENT</w:t>
            </w:r>
          </w:p>
        </w:tc>
      </w:tr>
      <w:tr w:rsidR="0028454F" w14:paraId="04798AE5" w14:textId="77777777">
        <w:trPr>
          <w:trHeight w:val="2110"/>
        </w:trPr>
        <w:tc>
          <w:tcPr>
            <w:tcW w:w="3601" w:type="dxa"/>
            <w:tcBorders>
              <w:right w:val="single" w:sz="8" w:space="0" w:color="939598"/>
            </w:tcBorders>
            <w:shd w:val="clear" w:color="auto" w:fill="E9E8E8"/>
          </w:tcPr>
          <w:p w14:paraId="4C43E363" w14:textId="77777777" w:rsidR="0028454F" w:rsidRDefault="000D0E3A">
            <w:pPr>
              <w:pStyle w:val="TableParagraph"/>
              <w:spacing w:before="218"/>
              <w:ind w:left="167"/>
              <w:rPr>
                <w:rFonts w:ascii="Publica Play"/>
                <w:b/>
                <w:sz w:val="21"/>
              </w:rPr>
            </w:pPr>
            <w:r>
              <w:rPr>
                <w:rFonts w:ascii="Publica Play"/>
                <w:b/>
                <w:color w:val="231E21"/>
                <w:sz w:val="21"/>
              </w:rPr>
              <w:t>WHO WILL OWN THE SYSTEM?</w:t>
            </w:r>
          </w:p>
          <w:p w14:paraId="637722FB" w14:textId="77777777" w:rsidR="0028454F" w:rsidRDefault="000D0E3A">
            <w:pPr>
              <w:pStyle w:val="TableParagraph"/>
              <w:spacing w:before="138" w:line="261" w:lineRule="exact"/>
              <w:ind w:left="166"/>
              <w:rPr>
                <w:sz w:val="20"/>
              </w:rPr>
            </w:pPr>
            <w:r>
              <w:rPr>
                <w:color w:val="231F20"/>
                <w:sz w:val="20"/>
              </w:rPr>
              <w:t>YOU WILL OWN THE SYSTEM after</w:t>
            </w:r>
          </w:p>
          <w:p w14:paraId="6C85E51A" w14:textId="77777777" w:rsidR="0028454F" w:rsidRDefault="000D0E3A">
            <w:pPr>
              <w:pStyle w:val="TableParagraph"/>
              <w:spacing w:line="261" w:lineRule="exact"/>
              <w:ind w:left="166"/>
              <w:rPr>
                <w:sz w:val="20"/>
              </w:rPr>
            </w:pPr>
            <w:r>
              <w:rPr>
                <w:color w:val="231F20"/>
                <w:sz w:val="20"/>
              </w:rPr>
              <w:t>purchasing it.</w:t>
            </w:r>
          </w:p>
        </w:tc>
        <w:tc>
          <w:tcPr>
            <w:tcW w:w="3583" w:type="dxa"/>
            <w:tcBorders>
              <w:left w:val="single" w:sz="8" w:space="0" w:color="939598"/>
              <w:right w:val="single" w:sz="8" w:space="0" w:color="939598"/>
            </w:tcBorders>
            <w:shd w:val="clear" w:color="auto" w:fill="E9E8E8"/>
          </w:tcPr>
          <w:p w14:paraId="67B30231" w14:textId="77777777" w:rsidR="0028454F" w:rsidRDefault="000D0E3A">
            <w:pPr>
              <w:pStyle w:val="TableParagraph"/>
              <w:spacing w:before="218"/>
              <w:ind w:left="151"/>
              <w:rPr>
                <w:rFonts w:ascii="Publica Play"/>
                <w:b/>
                <w:sz w:val="21"/>
              </w:rPr>
            </w:pPr>
            <w:r>
              <w:rPr>
                <w:rFonts w:ascii="Publica Play"/>
                <w:b/>
                <w:color w:val="231E21"/>
                <w:sz w:val="21"/>
              </w:rPr>
              <w:t>WHO WILL OWN THE SYSTEM?</w:t>
            </w:r>
          </w:p>
          <w:p w14:paraId="5967F36E" w14:textId="77777777" w:rsidR="0028454F" w:rsidRDefault="000D0E3A">
            <w:pPr>
              <w:pStyle w:val="TableParagraph"/>
              <w:spacing w:before="158" w:line="220" w:lineRule="auto"/>
              <w:ind w:right="79"/>
              <w:rPr>
                <w:sz w:val="20"/>
              </w:rPr>
            </w:pPr>
            <w:r>
              <w:rPr>
                <w:color w:val="231F20"/>
                <w:sz w:val="20"/>
              </w:rPr>
              <w:t xml:space="preserve">You will </w:t>
            </w:r>
            <w:r>
              <w:rPr>
                <w:b/>
                <w:color w:val="231F20"/>
                <w:sz w:val="20"/>
              </w:rPr>
              <w:t xml:space="preserve">NOT </w:t>
            </w:r>
            <w:r>
              <w:rPr>
                <w:color w:val="231F20"/>
                <w:sz w:val="20"/>
              </w:rPr>
              <w:t>own the system and never will. THE COMPANY WILL OWN THE SYSTEM and sell you electricity</w:t>
            </w:r>
            <w:r w:rsidR="00DD1187">
              <w:rPr>
                <w:color w:val="231F20"/>
                <w:sz w:val="20"/>
              </w:rPr>
              <w:t xml:space="preserve"> even though the system is installed on your house. </w:t>
            </w:r>
          </w:p>
        </w:tc>
        <w:tc>
          <w:tcPr>
            <w:tcW w:w="3614" w:type="dxa"/>
            <w:tcBorders>
              <w:left w:val="single" w:sz="8" w:space="0" w:color="939598"/>
            </w:tcBorders>
            <w:shd w:val="clear" w:color="auto" w:fill="E9E8E8"/>
          </w:tcPr>
          <w:p w14:paraId="03F2B6CE" w14:textId="77777777" w:rsidR="0028454F" w:rsidRDefault="000D0E3A">
            <w:pPr>
              <w:pStyle w:val="TableParagraph"/>
              <w:spacing w:before="218"/>
              <w:ind w:left="182"/>
              <w:rPr>
                <w:rFonts w:ascii="Publica Play"/>
                <w:b/>
                <w:sz w:val="21"/>
              </w:rPr>
            </w:pPr>
            <w:r>
              <w:rPr>
                <w:rFonts w:ascii="Publica Play"/>
                <w:b/>
                <w:color w:val="231E21"/>
                <w:spacing w:val="2"/>
                <w:sz w:val="21"/>
              </w:rPr>
              <w:t xml:space="preserve">WHO </w:t>
            </w:r>
            <w:r>
              <w:rPr>
                <w:rFonts w:ascii="Publica Play"/>
                <w:b/>
                <w:color w:val="231E21"/>
                <w:spacing w:val="3"/>
                <w:sz w:val="21"/>
              </w:rPr>
              <w:t xml:space="preserve">WILL </w:t>
            </w:r>
            <w:r>
              <w:rPr>
                <w:rFonts w:ascii="Publica Play"/>
                <w:b/>
                <w:color w:val="231E21"/>
                <w:spacing w:val="2"/>
                <w:sz w:val="21"/>
              </w:rPr>
              <w:t>OWN THE</w:t>
            </w:r>
            <w:r>
              <w:rPr>
                <w:rFonts w:ascii="Publica Play"/>
                <w:b/>
                <w:color w:val="231E21"/>
                <w:spacing w:val="19"/>
                <w:sz w:val="21"/>
              </w:rPr>
              <w:t xml:space="preserve"> </w:t>
            </w:r>
            <w:r>
              <w:rPr>
                <w:rFonts w:ascii="Publica Play"/>
                <w:b/>
                <w:color w:val="231E21"/>
                <w:sz w:val="21"/>
              </w:rPr>
              <w:t>SYSTEM?</w:t>
            </w:r>
          </w:p>
          <w:p w14:paraId="115BA946" w14:textId="77777777" w:rsidR="0028454F" w:rsidRDefault="000D0E3A">
            <w:pPr>
              <w:pStyle w:val="TableParagraph"/>
              <w:spacing w:before="158" w:line="220" w:lineRule="auto"/>
              <w:ind w:left="181" w:right="171"/>
              <w:rPr>
                <w:sz w:val="20"/>
              </w:rPr>
            </w:pPr>
            <w:r>
              <w:rPr>
                <w:color w:val="231F20"/>
                <w:sz w:val="20"/>
              </w:rPr>
              <w:t xml:space="preserve">You will </w:t>
            </w:r>
            <w:r>
              <w:rPr>
                <w:b/>
                <w:color w:val="231F20"/>
                <w:sz w:val="20"/>
              </w:rPr>
              <w:t xml:space="preserve">NOT </w:t>
            </w:r>
            <w:r>
              <w:rPr>
                <w:color w:val="231F20"/>
                <w:sz w:val="20"/>
              </w:rPr>
              <w:t xml:space="preserve">own the </w:t>
            </w:r>
            <w:r>
              <w:rPr>
                <w:color w:val="231F20"/>
                <w:spacing w:val="-3"/>
                <w:sz w:val="20"/>
              </w:rPr>
              <w:t xml:space="preserve">system </w:t>
            </w:r>
            <w:r>
              <w:rPr>
                <w:color w:val="231F20"/>
                <w:spacing w:val="-2"/>
                <w:sz w:val="20"/>
              </w:rPr>
              <w:t xml:space="preserve">and </w:t>
            </w:r>
            <w:r>
              <w:rPr>
                <w:color w:val="231F20"/>
                <w:sz w:val="20"/>
              </w:rPr>
              <w:t xml:space="preserve">will never own it. THE </w:t>
            </w:r>
            <w:r>
              <w:rPr>
                <w:color w:val="231F20"/>
                <w:spacing w:val="-3"/>
                <w:sz w:val="20"/>
              </w:rPr>
              <w:t xml:space="preserve">COMPANY WILL </w:t>
            </w:r>
            <w:r>
              <w:rPr>
                <w:color w:val="231F20"/>
                <w:sz w:val="20"/>
              </w:rPr>
              <w:t xml:space="preserve">OWN THE </w:t>
            </w:r>
            <w:r>
              <w:rPr>
                <w:color w:val="231F20"/>
                <w:spacing w:val="-3"/>
                <w:sz w:val="20"/>
              </w:rPr>
              <w:t xml:space="preserve">SYSTEM. </w:t>
            </w:r>
            <w:r>
              <w:rPr>
                <w:color w:val="231F20"/>
                <w:sz w:val="20"/>
              </w:rPr>
              <w:t xml:space="preserve">It is </w:t>
            </w:r>
            <w:r>
              <w:rPr>
                <w:color w:val="231F20"/>
                <w:spacing w:val="-3"/>
                <w:sz w:val="20"/>
              </w:rPr>
              <w:t xml:space="preserve">similar </w:t>
            </w:r>
            <w:r>
              <w:rPr>
                <w:color w:val="231F20"/>
                <w:sz w:val="20"/>
              </w:rPr>
              <w:t>to</w:t>
            </w:r>
            <w:r>
              <w:rPr>
                <w:color w:val="231F20"/>
                <w:spacing w:val="-9"/>
                <w:sz w:val="20"/>
              </w:rPr>
              <w:t xml:space="preserve"> </w:t>
            </w:r>
            <w:r>
              <w:rPr>
                <w:color w:val="231F20"/>
                <w:sz w:val="20"/>
              </w:rPr>
              <w:t>renting</w:t>
            </w:r>
            <w:r>
              <w:rPr>
                <w:color w:val="231F20"/>
                <w:spacing w:val="-8"/>
                <w:sz w:val="20"/>
              </w:rPr>
              <w:t xml:space="preserve"> </w:t>
            </w:r>
            <w:r>
              <w:rPr>
                <w:color w:val="231F20"/>
                <w:sz w:val="20"/>
              </w:rPr>
              <w:t>a</w:t>
            </w:r>
            <w:r>
              <w:rPr>
                <w:color w:val="231F20"/>
                <w:spacing w:val="-8"/>
                <w:sz w:val="20"/>
              </w:rPr>
              <w:t xml:space="preserve"> </w:t>
            </w:r>
            <w:r>
              <w:rPr>
                <w:color w:val="231F20"/>
                <w:sz w:val="20"/>
              </w:rPr>
              <w:t>home.</w:t>
            </w:r>
            <w:r>
              <w:rPr>
                <w:color w:val="231F20"/>
                <w:spacing w:val="-8"/>
                <w:sz w:val="20"/>
              </w:rPr>
              <w:t xml:space="preserve"> </w:t>
            </w:r>
            <w:r>
              <w:rPr>
                <w:color w:val="231F20"/>
                <w:sz w:val="20"/>
              </w:rPr>
              <w:t>You</w:t>
            </w:r>
            <w:r>
              <w:rPr>
                <w:color w:val="231F20"/>
                <w:spacing w:val="-9"/>
                <w:sz w:val="20"/>
              </w:rPr>
              <w:t xml:space="preserve"> </w:t>
            </w:r>
            <w:r>
              <w:rPr>
                <w:color w:val="231F20"/>
                <w:sz w:val="20"/>
              </w:rPr>
              <w:t>do</w:t>
            </w:r>
            <w:r>
              <w:rPr>
                <w:color w:val="231F20"/>
                <w:spacing w:val="-8"/>
                <w:sz w:val="20"/>
              </w:rPr>
              <w:t xml:space="preserve"> </w:t>
            </w:r>
            <w:r>
              <w:rPr>
                <w:color w:val="231F20"/>
                <w:sz w:val="20"/>
              </w:rPr>
              <w:t>not</w:t>
            </w:r>
            <w:r>
              <w:rPr>
                <w:color w:val="231F20"/>
                <w:spacing w:val="-8"/>
                <w:sz w:val="20"/>
              </w:rPr>
              <w:t xml:space="preserve"> </w:t>
            </w:r>
            <w:r>
              <w:rPr>
                <w:color w:val="231F20"/>
                <w:sz w:val="20"/>
              </w:rPr>
              <w:t>own</w:t>
            </w:r>
            <w:r>
              <w:rPr>
                <w:color w:val="231F20"/>
                <w:spacing w:val="-8"/>
                <w:sz w:val="20"/>
              </w:rPr>
              <w:t xml:space="preserve"> </w:t>
            </w:r>
            <w:r>
              <w:rPr>
                <w:color w:val="231F20"/>
                <w:spacing w:val="-7"/>
                <w:sz w:val="20"/>
              </w:rPr>
              <w:t xml:space="preserve">it, </w:t>
            </w:r>
            <w:r>
              <w:rPr>
                <w:color w:val="231F20"/>
                <w:sz w:val="20"/>
              </w:rPr>
              <w:t>even</w:t>
            </w:r>
            <w:r>
              <w:rPr>
                <w:color w:val="231F20"/>
                <w:spacing w:val="-10"/>
                <w:sz w:val="20"/>
              </w:rPr>
              <w:t xml:space="preserve"> </w:t>
            </w:r>
            <w:r>
              <w:rPr>
                <w:color w:val="231F20"/>
                <w:sz w:val="20"/>
              </w:rPr>
              <w:t>if</w:t>
            </w:r>
            <w:r>
              <w:rPr>
                <w:color w:val="231F20"/>
                <w:spacing w:val="-10"/>
                <w:sz w:val="20"/>
              </w:rPr>
              <w:t xml:space="preserve"> </w:t>
            </w:r>
            <w:r>
              <w:rPr>
                <w:color w:val="231F20"/>
                <w:sz w:val="20"/>
              </w:rPr>
              <w:t>it</w:t>
            </w:r>
            <w:r>
              <w:rPr>
                <w:color w:val="231F20"/>
                <w:spacing w:val="-11"/>
                <w:sz w:val="20"/>
              </w:rPr>
              <w:t xml:space="preserve"> </w:t>
            </w:r>
            <w:r>
              <w:rPr>
                <w:color w:val="231F20"/>
                <w:sz w:val="20"/>
              </w:rPr>
              <w:t>is</w:t>
            </w:r>
            <w:r>
              <w:rPr>
                <w:color w:val="231F20"/>
                <w:spacing w:val="-10"/>
                <w:sz w:val="20"/>
              </w:rPr>
              <w:t xml:space="preserve"> </w:t>
            </w:r>
            <w:r>
              <w:rPr>
                <w:color w:val="231F20"/>
                <w:spacing w:val="-3"/>
                <w:sz w:val="20"/>
              </w:rPr>
              <w:t>installed</w:t>
            </w:r>
            <w:r>
              <w:rPr>
                <w:color w:val="231F20"/>
                <w:spacing w:val="-11"/>
                <w:sz w:val="20"/>
              </w:rPr>
              <w:t xml:space="preserve"> </w:t>
            </w:r>
            <w:r>
              <w:rPr>
                <w:color w:val="231F20"/>
                <w:sz w:val="20"/>
              </w:rPr>
              <w:t>on</w:t>
            </w:r>
            <w:r>
              <w:rPr>
                <w:color w:val="231F20"/>
                <w:spacing w:val="-9"/>
                <w:sz w:val="20"/>
              </w:rPr>
              <w:t xml:space="preserve"> </w:t>
            </w:r>
            <w:r>
              <w:rPr>
                <w:color w:val="231F20"/>
                <w:sz w:val="20"/>
              </w:rPr>
              <w:t>your</w:t>
            </w:r>
            <w:r>
              <w:rPr>
                <w:color w:val="231F20"/>
                <w:spacing w:val="-9"/>
                <w:sz w:val="20"/>
              </w:rPr>
              <w:t xml:space="preserve"> </w:t>
            </w:r>
            <w:r>
              <w:rPr>
                <w:color w:val="231F20"/>
                <w:sz w:val="20"/>
              </w:rPr>
              <w:t>property.</w:t>
            </w:r>
          </w:p>
        </w:tc>
      </w:tr>
      <w:tr w:rsidR="0028454F" w14:paraId="3F2BC5BE" w14:textId="77777777">
        <w:trPr>
          <w:trHeight w:val="2143"/>
        </w:trPr>
        <w:tc>
          <w:tcPr>
            <w:tcW w:w="3601" w:type="dxa"/>
            <w:tcBorders>
              <w:right w:val="single" w:sz="8" w:space="0" w:color="939598"/>
            </w:tcBorders>
          </w:tcPr>
          <w:p w14:paraId="45D229F7" w14:textId="77777777" w:rsidR="0028454F" w:rsidRDefault="000D0E3A">
            <w:pPr>
              <w:pStyle w:val="TableParagraph"/>
              <w:spacing w:before="212"/>
              <w:ind w:left="167"/>
              <w:rPr>
                <w:rFonts w:ascii="Publica Play"/>
                <w:b/>
                <w:sz w:val="21"/>
              </w:rPr>
            </w:pPr>
            <w:r>
              <w:rPr>
                <w:rFonts w:ascii="Publica Play"/>
                <w:b/>
                <w:color w:val="231E21"/>
                <w:sz w:val="21"/>
              </w:rPr>
              <w:t>PAYMENTS</w:t>
            </w:r>
          </w:p>
          <w:p w14:paraId="2AA0BA1B" w14:textId="77777777" w:rsidR="0028454F" w:rsidRDefault="000D0E3A">
            <w:pPr>
              <w:pStyle w:val="TableParagraph"/>
              <w:spacing w:before="156" w:line="220" w:lineRule="auto"/>
              <w:ind w:left="166" w:right="247"/>
              <w:rPr>
                <w:sz w:val="20"/>
              </w:rPr>
            </w:pPr>
            <w:r>
              <w:rPr>
                <w:color w:val="231F20"/>
                <w:sz w:val="20"/>
              </w:rPr>
              <w:t>You may buy it outright or finance the payments over time, similar to a mortgage loan or car loan.</w:t>
            </w:r>
          </w:p>
        </w:tc>
        <w:tc>
          <w:tcPr>
            <w:tcW w:w="3583" w:type="dxa"/>
            <w:tcBorders>
              <w:left w:val="single" w:sz="8" w:space="0" w:color="939598"/>
              <w:right w:val="single" w:sz="8" w:space="0" w:color="939598"/>
            </w:tcBorders>
          </w:tcPr>
          <w:p w14:paraId="73105B52" w14:textId="77777777" w:rsidR="0028454F" w:rsidRDefault="000D0E3A">
            <w:pPr>
              <w:pStyle w:val="TableParagraph"/>
              <w:spacing w:before="212"/>
              <w:ind w:left="151"/>
              <w:rPr>
                <w:rFonts w:ascii="Publica Play"/>
                <w:b/>
                <w:sz w:val="21"/>
              </w:rPr>
            </w:pPr>
            <w:r>
              <w:rPr>
                <w:rFonts w:ascii="Publica Play"/>
                <w:b/>
                <w:color w:val="231E21"/>
                <w:sz w:val="21"/>
              </w:rPr>
              <w:t>PAYMENTS</w:t>
            </w:r>
          </w:p>
          <w:p w14:paraId="558C5DDC" w14:textId="77777777" w:rsidR="0028454F" w:rsidRDefault="000D0E3A">
            <w:pPr>
              <w:pStyle w:val="TableParagraph"/>
              <w:spacing w:before="156" w:line="220" w:lineRule="auto"/>
              <w:ind w:right="192"/>
              <w:rPr>
                <w:sz w:val="20"/>
              </w:rPr>
            </w:pPr>
            <w:r>
              <w:rPr>
                <w:color w:val="231F20"/>
                <w:sz w:val="20"/>
              </w:rPr>
              <w:t xml:space="preserve">It is a multi-year agreement to </w:t>
            </w:r>
            <w:r>
              <w:rPr>
                <w:b/>
                <w:color w:val="231F20"/>
                <w:sz w:val="20"/>
              </w:rPr>
              <w:t>purchase electricity</w:t>
            </w:r>
            <w:r>
              <w:rPr>
                <w:color w:val="231F20"/>
                <w:sz w:val="20"/>
              </w:rPr>
              <w:t>, not the system. The electric power is produced from a solar system that is installed at your</w:t>
            </w:r>
            <w:r>
              <w:rPr>
                <w:color w:val="231F20"/>
                <w:spacing w:val="-2"/>
                <w:sz w:val="20"/>
              </w:rPr>
              <w:t xml:space="preserve"> </w:t>
            </w:r>
            <w:r>
              <w:rPr>
                <w:color w:val="231F20"/>
                <w:sz w:val="20"/>
              </w:rPr>
              <w:t>home.</w:t>
            </w:r>
            <w:r w:rsidR="00DD1187">
              <w:rPr>
                <w:color w:val="231F20"/>
                <w:sz w:val="20"/>
              </w:rPr>
              <w:t xml:space="preserve"> Payments often increase over time. </w:t>
            </w:r>
          </w:p>
        </w:tc>
        <w:tc>
          <w:tcPr>
            <w:tcW w:w="3614" w:type="dxa"/>
            <w:tcBorders>
              <w:left w:val="single" w:sz="8" w:space="0" w:color="939598"/>
            </w:tcBorders>
          </w:tcPr>
          <w:p w14:paraId="04F9B18B" w14:textId="77777777" w:rsidR="0028454F" w:rsidRDefault="000D0E3A">
            <w:pPr>
              <w:pStyle w:val="TableParagraph"/>
              <w:spacing w:before="212"/>
              <w:ind w:left="182"/>
              <w:rPr>
                <w:rFonts w:ascii="Publica Play"/>
                <w:b/>
                <w:sz w:val="21"/>
              </w:rPr>
            </w:pPr>
            <w:r>
              <w:rPr>
                <w:rFonts w:ascii="Publica Play"/>
                <w:b/>
                <w:color w:val="231E21"/>
                <w:sz w:val="21"/>
              </w:rPr>
              <w:t>PAYMENTS</w:t>
            </w:r>
          </w:p>
          <w:p w14:paraId="7A1CD532" w14:textId="77777777" w:rsidR="0028454F" w:rsidRDefault="000D0E3A">
            <w:pPr>
              <w:pStyle w:val="TableParagraph"/>
              <w:spacing w:before="159" w:line="220" w:lineRule="auto"/>
              <w:ind w:left="181" w:right="214"/>
              <w:rPr>
                <w:sz w:val="20"/>
              </w:rPr>
            </w:pPr>
            <w:r>
              <w:rPr>
                <w:color w:val="231F20"/>
                <w:sz w:val="20"/>
              </w:rPr>
              <w:t xml:space="preserve">It is a multi-year agreement to </w:t>
            </w:r>
            <w:r w:rsidRPr="00C2224F">
              <w:rPr>
                <w:b/>
                <w:bCs/>
                <w:color w:val="231F20"/>
                <w:sz w:val="20"/>
              </w:rPr>
              <w:t>l</w:t>
            </w:r>
            <w:r>
              <w:rPr>
                <w:b/>
                <w:color w:val="231F20"/>
                <w:sz w:val="20"/>
              </w:rPr>
              <w:t>ease the system</w:t>
            </w:r>
            <w:r>
              <w:rPr>
                <w:color w:val="231F20"/>
                <w:sz w:val="20"/>
              </w:rPr>
              <w:t>. Payments are based on the contract/lease agreement and may increase over time, regardless of the cost of electricity.</w:t>
            </w:r>
          </w:p>
        </w:tc>
      </w:tr>
      <w:tr w:rsidR="0028454F" w14:paraId="206CD419" w14:textId="77777777">
        <w:trPr>
          <w:trHeight w:val="2400"/>
        </w:trPr>
        <w:tc>
          <w:tcPr>
            <w:tcW w:w="3601" w:type="dxa"/>
            <w:tcBorders>
              <w:right w:val="single" w:sz="8" w:space="0" w:color="939598"/>
            </w:tcBorders>
            <w:shd w:val="clear" w:color="auto" w:fill="E9E8E8"/>
          </w:tcPr>
          <w:p w14:paraId="0D4DD721" w14:textId="77777777" w:rsidR="0028454F" w:rsidRDefault="000D0E3A">
            <w:pPr>
              <w:pStyle w:val="TableParagraph"/>
              <w:spacing w:before="218"/>
              <w:ind w:left="167"/>
              <w:rPr>
                <w:rFonts w:ascii="Publica Play"/>
                <w:b/>
                <w:sz w:val="21"/>
              </w:rPr>
            </w:pPr>
            <w:r>
              <w:rPr>
                <w:rFonts w:ascii="Publica Play"/>
                <w:b/>
                <w:color w:val="231E21"/>
                <w:sz w:val="21"/>
              </w:rPr>
              <w:t>SAVINGS</w:t>
            </w:r>
          </w:p>
          <w:p w14:paraId="7E42BCF0" w14:textId="77777777" w:rsidR="0028454F" w:rsidRDefault="000D0E3A">
            <w:pPr>
              <w:pStyle w:val="TableParagraph"/>
              <w:spacing w:before="156" w:line="220" w:lineRule="auto"/>
              <w:ind w:left="166" w:right="224"/>
              <w:rPr>
                <w:sz w:val="20"/>
              </w:rPr>
            </w:pPr>
            <w:r>
              <w:rPr>
                <w:color w:val="231F20"/>
                <w:sz w:val="20"/>
              </w:rPr>
              <w:t>You own the electricity produced from the solar system. It will offset and reduce your electric bill charges depending on the energy produced and electricity used.</w:t>
            </w:r>
          </w:p>
        </w:tc>
        <w:tc>
          <w:tcPr>
            <w:tcW w:w="3583" w:type="dxa"/>
            <w:tcBorders>
              <w:left w:val="single" w:sz="8" w:space="0" w:color="939598"/>
              <w:right w:val="single" w:sz="8" w:space="0" w:color="939598"/>
            </w:tcBorders>
            <w:shd w:val="clear" w:color="auto" w:fill="E9E8E8"/>
          </w:tcPr>
          <w:p w14:paraId="61574CFB" w14:textId="77777777" w:rsidR="0028454F" w:rsidRDefault="000D0E3A">
            <w:pPr>
              <w:pStyle w:val="TableParagraph"/>
              <w:spacing w:before="218"/>
              <w:ind w:left="151"/>
              <w:rPr>
                <w:rFonts w:ascii="Publica Play"/>
                <w:b/>
                <w:sz w:val="21"/>
              </w:rPr>
            </w:pPr>
            <w:r>
              <w:rPr>
                <w:rFonts w:ascii="Publica Play"/>
                <w:b/>
                <w:color w:val="231E21"/>
                <w:sz w:val="21"/>
              </w:rPr>
              <w:t>SAVINGS</w:t>
            </w:r>
          </w:p>
          <w:p w14:paraId="6D311485" w14:textId="77777777" w:rsidR="0028454F" w:rsidRDefault="000D0E3A">
            <w:pPr>
              <w:pStyle w:val="TableParagraph"/>
              <w:spacing w:before="156" w:line="220" w:lineRule="auto"/>
              <w:ind w:right="245"/>
              <w:rPr>
                <w:sz w:val="20"/>
              </w:rPr>
            </w:pPr>
            <w:r>
              <w:rPr>
                <w:color w:val="231F20"/>
                <w:sz w:val="20"/>
              </w:rPr>
              <w:t>Any savings resulting from the generation of solar power go to the company. Your payments are set</w:t>
            </w:r>
          </w:p>
          <w:p w14:paraId="0EED1C45" w14:textId="77777777" w:rsidR="0028454F" w:rsidRDefault="000D0E3A">
            <w:pPr>
              <w:pStyle w:val="TableParagraph"/>
              <w:spacing w:line="220" w:lineRule="auto"/>
              <w:ind w:right="207"/>
              <w:rPr>
                <w:sz w:val="20"/>
              </w:rPr>
            </w:pPr>
            <w:r>
              <w:rPr>
                <w:color w:val="231F20"/>
                <w:sz w:val="20"/>
              </w:rPr>
              <w:t>by the contract and typically can increase over time, regardless of the cost of electricity.</w:t>
            </w:r>
          </w:p>
        </w:tc>
        <w:tc>
          <w:tcPr>
            <w:tcW w:w="3614" w:type="dxa"/>
            <w:tcBorders>
              <w:left w:val="single" w:sz="8" w:space="0" w:color="939598"/>
            </w:tcBorders>
            <w:shd w:val="clear" w:color="auto" w:fill="E9E8E8"/>
          </w:tcPr>
          <w:p w14:paraId="3962308C" w14:textId="77777777" w:rsidR="0028454F" w:rsidRDefault="000D0E3A">
            <w:pPr>
              <w:pStyle w:val="TableParagraph"/>
              <w:spacing w:before="218"/>
              <w:ind w:left="182"/>
              <w:rPr>
                <w:rFonts w:ascii="Publica Play"/>
                <w:b/>
                <w:sz w:val="21"/>
              </w:rPr>
            </w:pPr>
            <w:r>
              <w:rPr>
                <w:rFonts w:ascii="Publica Play"/>
                <w:b/>
                <w:color w:val="231E21"/>
                <w:sz w:val="21"/>
              </w:rPr>
              <w:t>SAVINGS</w:t>
            </w:r>
          </w:p>
          <w:p w14:paraId="06ED4E85" w14:textId="77777777" w:rsidR="0028454F" w:rsidRDefault="000D0E3A">
            <w:pPr>
              <w:pStyle w:val="TableParagraph"/>
              <w:spacing w:before="156" w:line="220" w:lineRule="auto"/>
              <w:ind w:left="181" w:right="255"/>
              <w:rPr>
                <w:sz w:val="20"/>
              </w:rPr>
            </w:pPr>
            <w:r>
              <w:rPr>
                <w:color w:val="231F20"/>
                <w:sz w:val="20"/>
              </w:rPr>
              <w:t>Any savings resulting from the generation of solar power go to the company. Your payments are set</w:t>
            </w:r>
          </w:p>
          <w:p w14:paraId="58E9E7C2" w14:textId="77777777" w:rsidR="0028454F" w:rsidRDefault="000D0E3A">
            <w:pPr>
              <w:pStyle w:val="TableParagraph"/>
              <w:spacing w:line="220" w:lineRule="auto"/>
              <w:ind w:left="181" w:right="217"/>
              <w:rPr>
                <w:sz w:val="20"/>
              </w:rPr>
            </w:pPr>
            <w:r>
              <w:rPr>
                <w:color w:val="231F20"/>
                <w:sz w:val="20"/>
              </w:rPr>
              <w:t>by the contract and typically can increase over time, regardless of the cost of electricity.</w:t>
            </w:r>
          </w:p>
        </w:tc>
      </w:tr>
      <w:tr w:rsidR="0028454F" w14:paraId="2708C19E" w14:textId="77777777">
        <w:trPr>
          <w:trHeight w:val="1909"/>
        </w:trPr>
        <w:tc>
          <w:tcPr>
            <w:tcW w:w="3601" w:type="dxa"/>
            <w:tcBorders>
              <w:right w:val="single" w:sz="8" w:space="0" w:color="939598"/>
            </w:tcBorders>
          </w:tcPr>
          <w:p w14:paraId="0A1175AA" w14:textId="77777777" w:rsidR="0028454F" w:rsidRDefault="0028454F">
            <w:pPr>
              <w:pStyle w:val="TableParagraph"/>
              <w:spacing w:before="7"/>
              <w:ind w:left="0"/>
              <w:rPr>
                <w:sz w:val="17"/>
              </w:rPr>
            </w:pPr>
          </w:p>
          <w:p w14:paraId="5ADB9F2C" w14:textId="77777777" w:rsidR="0028454F" w:rsidRDefault="000D0E3A">
            <w:pPr>
              <w:pStyle w:val="TableParagraph"/>
              <w:spacing w:before="1"/>
              <w:ind w:left="167"/>
              <w:rPr>
                <w:rFonts w:ascii="Publica Play"/>
                <w:b/>
                <w:sz w:val="21"/>
              </w:rPr>
            </w:pPr>
            <w:r>
              <w:rPr>
                <w:rFonts w:ascii="Publica Play"/>
                <w:b/>
                <w:color w:val="231E21"/>
                <w:sz w:val="21"/>
              </w:rPr>
              <w:t>TAX INCENTIVES</w:t>
            </w:r>
          </w:p>
          <w:p w14:paraId="36763F77" w14:textId="77777777" w:rsidR="0028454F" w:rsidRDefault="000D0E3A">
            <w:pPr>
              <w:pStyle w:val="TableParagraph"/>
              <w:spacing w:before="138" w:line="261" w:lineRule="exact"/>
              <w:ind w:left="166"/>
              <w:rPr>
                <w:sz w:val="20"/>
              </w:rPr>
            </w:pPr>
            <w:r>
              <w:rPr>
                <w:color w:val="231F20"/>
                <w:sz w:val="20"/>
              </w:rPr>
              <w:t>You get the benefit of any tax credits</w:t>
            </w:r>
          </w:p>
          <w:p w14:paraId="716D81F5" w14:textId="77777777" w:rsidR="0028454F" w:rsidRDefault="000D0E3A">
            <w:pPr>
              <w:pStyle w:val="TableParagraph"/>
              <w:spacing w:line="261" w:lineRule="exact"/>
              <w:ind w:left="166"/>
              <w:rPr>
                <w:sz w:val="20"/>
              </w:rPr>
            </w:pPr>
            <w:r>
              <w:rPr>
                <w:color w:val="231F20"/>
                <w:sz w:val="20"/>
              </w:rPr>
              <w:t>or incentives available.</w:t>
            </w:r>
          </w:p>
        </w:tc>
        <w:tc>
          <w:tcPr>
            <w:tcW w:w="3583" w:type="dxa"/>
            <w:tcBorders>
              <w:left w:val="single" w:sz="8" w:space="0" w:color="939598"/>
              <w:right w:val="single" w:sz="8" w:space="0" w:color="939598"/>
            </w:tcBorders>
          </w:tcPr>
          <w:p w14:paraId="111F8A05" w14:textId="77777777" w:rsidR="0028454F" w:rsidRDefault="0028454F">
            <w:pPr>
              <w:pStyle w:val="TableParagraph"/>
              <w:spacing w:before="7"/>
              <w:ind w:left="0"/>
              <w:rPr>
                <w:sz w:val="17"/>
              </w:rPr>
            </w:pPr>
          </w:p>
          <w:p w14:paraId="01FE9898" w14:textId="77777777" w:rsidR="0028454F" w:rsidRDefault="000D0E3A">
            <w:pPr>
              <w:pStyle w:val="TableParagraph"/>
              <w:spacing w:before="1"/>
              <w:ind w:left="151"/>
              <w:rPr>
                <w:rFonts w:ascii="Publica Play"/>
                <w:b/>
                <w:sz w:val="21"/>
              </w:rPr>
            </w:pPr>
            <w:r>
              <w:rPr>
                <w:rFonts w:ascii="Publica Play"/>
                <w:b/>
                <w:color w:val="231E21"/>
                <w:sz w:val="21"/>
              </w:rPr>
              <w:t>TAX INCENTIVES</w:t>
            </w:r>
          </w:p>
          <w:p w14:paraId="1F30AA3B" w14:textId="77777777" w:rsidR="0028454F" w:rsidRDefault="000D0E3A">
            <w:pPr>
              <w:pStyle w:val="TableParagraph"/>
              <w:spacing w:before="156" w:line="220" w:lineRule="auto"/>
              <w:ind w:right="191"/>
              <w:rPr>
                <w:sz w:val="20"/>
              </w:rPr>
            </w:pPr>
            <w:r>
              <w:rPr>
                <w:color w:val="231F20"/>
                <w:sz w:val="20"/>
              </w:rPr>
              <w:t>The solar company gets the tax credits or incentive</w:t>
            </w:r>
            <w:r w:rsidR="00B158E6">
              <w:rPr>
                <w:color w:val="231F20"/>
                <w:sz w:val="20"/>
              </w:rPr>
              <w:t xml:space="preserve">. </w:t>
            </w:r>
            <w:r>
              <w:rPr>
                <w:color w:val="231F20"/>
                <w:sz w:val="20"/>
              </w:rPr>
              <w:t xml:space="preserve">The homeowner gets </w:t>
            </w:r>
            <w:r w:rsidRPr="00DD1187">
              <w:rPr>
                <w:b/>
                <w:bCs/>
                <w:color w:val="231F20"/>
                <w:sz w:val="20"/>
                <w:u w:val="single"/>
              </w:rPr>
              <w:t>no</w:t>
            </w:r>
            <w:r>
              <w:rPr>
                <w:color w:val="231F20"/>
                <w:sz w:val="20"/>
              </w:rPr>
              <w:t xml:space="preserve"> tax credit or incentive.</w:t>
            </w:r>
          </w:p>
        </w:tc>
        <w:tc>
          <w:tcPr>
            <w:tcW w:w="3614" w:type="dxa"/>
            <w:tcBorders>
              <w:left w:val="single" w:sz="8" w:space="0" w:color="939598"/>
            </w:tcBorders>
          </w:tcPr>
          <w:p w14:paraId="28FF56F4" w14:textId="77777777" w:rsidR="0028454F" w:rsidRDefault="0028454F">
            <w:pPr>
              <w:pStyle w:val="TableParagraph"/>
              <w:spacing w:before="7"/>
              <w:ind w:left="0"/>
              <w:rPr>
                <w:sz w:val="17"/>
              </w:rPr>
            </w:pPr>
          </w:p>
          <w:p w14:paraId="66B79DFD" w14:textId="77777777" w:rsidR="0028454F" w:rsidRDefault="000D0E3A">
            <w:pPr>
              <w:pStyle w:val="TableParagraph"/>
              <w:spacing w:before="1"/>
              <w:ind w:left="182"/>
              <w:rPr>
                <w:rFonts w:ascii="Publica Play"/>
                <w:b/>
                <w:sz w:val="21"/>
              </w:rPr>
            </w:pPr>
            <w:r>
              <w:rPr>
                <w:rFonts w:ascii="Publica Play"/>
                <w:b/>
                <w:color w:val="231E21"/>
                <w:sz w:val="21"/>
              </w:rPr>
              <w:t>TAX INCENTIVES</w:t>
            </w:r>
          </w:p>
          <w:p w14:paraId="2D34DA76" w14:textId="77777777" w:rsidR="0028454F" w:rsidRDefault="000D0E3A">
            <w:pPr>
              <w:pStyle w:val="TableParagraph"/>
              <w:spacing w:before="156" w:line="220" w:lineRule="auto"/>
              <w:ind w:left="181" w:right="911"/>
              <w:rPr>
                <w:sz w:val="20"/>
              </w:rPr>
            </w:pPr>
            <w:r>
              <w:rPr>
                <w:color w:val="231F20"/>
                <w:sz w:val="20"/>
              </w:rPr>
              <w:t>The solar company gets the tax credits or incentives. The</w:t>
            </w:r>
          </w:p>
          <w:p w14:paraId="5FADBBC1" w14:textId="77777777" w:rsidR="0028454F" w:rsidRDefault="000D0E3A">
            <w:pPr>
              <w:pStyle w:val="TableParagraph"/>
              <w:spacing w:line="220" w:lineRule="auto"/>
              <w:ind w:left="181" w:right="518"/>
              <w:rPr>
                <w:sz w:val="20"/>
              </w:rPr>
            </w:pPr>
            <w:r>
              <w:rPr>
                <w:color w:val="231F20"/>
                <w:sz w:val="20"/>
              </w:rPr>
              <w:t xml:space="preserve">homeowner gets </w:t>
            </w:r>
            <w:r w:rsidRPr="00DD1187">
              <w:rPr>
                <w:b/>
                <w:bCs/>
                <w:color w:val="231F20"/>
                <w:sz w:val="20"/>
                <w:u w:val="single"/>
              </w:rPr>
              <w:t xml:space="preserve">no </w:t>
            </w:r>
            <w:r>
              <w:rPr>
                <w:color w:val="231F20"/>
                <w:sz w:val="20"/>
              </w:rPr>
              <w:t>tax credit or incentive.</w:t>
            </w:r>
          </w:p>
        </w:tc>
      </w:tr>
      <w:tr w:rsidR="0028454F" w14:paraId="63FAFD14" w14:textId="77777777">
        <w:trPr>
          <w:trHeight w:val="2400"/>
        </w:trPr>
        <w:tc>
          <w:tcPr>
            <w:tcW w:w="3601" w:type="dxa"/>
            <w:tcBorders>
              <w:right w:val="single" w:sz="8" w:space="0" w:color="939598"/>
            </w:tcBorders>
            <w:shd w:val="clear" w:color="auto" w:fill="E9E8E8"/>
          </w:tcPr>
          <w:p w14:paraId="15F89076" w14:textId="77777777" w:rsidR="0028454F" w:rsidRDefault="000D0E3A">
            <w:pPr>
              <w:pStyle w:val="TableParagraph"/>
              <w:spacing w:before="218"/>
              <w:ind w:left="167"/>
              <w:rPr>
                <w:rFonts w:ascii="Publica Play"/>
                <w:b/>
                <w:sz w:val="21"/>
              </w:rPr>
            </w:pPr>
            <w:r>
              <w:rPr>
                <w:rFonts w:ascii="Publica Play"/>
                <w:b/>
                <w:color w:val="231E21"/>
                <w:sz w:val="21"/>
              </w:rPr>
              <w:t>COST</w:t>
            </w:r>
          </w:p>
          <w:p w14:paraId="7BCAABF8" w14:textId="77777777" w:rsidR="0028454F" w:rsidRDefault="000D0E3A">
            <w:pPr>
              <w:pStyle w:val="TableParagraph"/>
              <w:spacing w:before="156" w:line="220" w:lineRule="auto"/>
              <w:ind w:left="166" w:right="550"/>
              <w:rPr>
                <w:sz w:val="20"/>
              </w:rPr>
            </w:pPr>
            <w:r>
              <w:rPr>
                <w:color w:val="231F20"/>
                <w:sz w:val="20"/>
              </w:rPr>
              <w:t>It will vary by solar company and system purchased.</w:t>
            </w:r>
            <w:r>
              <w:rPr>
                <w:color w:val="231F20"/>
                <w:spacing w:val="-12"/>
                <w:sz w:val="20"/>
              </w:rPr>
              <w:t xml:space="preserve"> </w:t>
            </w:r>
            <w:r>
              <w:rPr>
                <w:color w:val="231F20"/>
                <w:sz w:val="20"/>
              </w:rPr>
              <w:t>Compare</w:t>
            </w:r>
          </w:p>
          <w:p w14:paraId="293456A3" w14:textId="77777777" w:rsidR="0028454F" w:rsidRDefault="000D0E3A">
            <w:pPr>
              <w:pStyle w:val="TableParagraph"/>
              <w:spacing w:line="220" w:lineRule="auto"/>
              <w:ind w:left="166" w:right="366"/>
              <w:rPr>
                <w:sz w:val="20"/>
              </w:rPr>
            </w:pPr>
            <w:r>
              <w:rPr>
                <w:color w:val="231F20"/>
                <w:sz w:val="20"/>
              </w:rPr>
              <w:t>companies to get the best deal for your needs.</w:t>
            </w:r>
          </w:p>
        </w:tc>
        <w:tc>
          <w:tcPr>
            <w:tcW w:w="3583" w:type="dxa"/>
            <w:tcBorders>
              <w:left w:val="single" w:sz="8" w:space="0" w:color="939598"/>
              <w:right w:val="single" w:sz="8" w:space="0" w:color="939598"/>
            </w:tcBorders>
            <w:shd w:val="clear" w:color="auto" w:fill="E9E8E8"/>
          </w:tcPr>
          <w:p w14:paraId="57EC6356" w14:textId="77777777" w:rsidR="0028454F" w:rsidRDefault="000D0E3A">
            <w:pPr>
              <w:pStyle w:val="TableParagraph"/>
              <w:spacing w:before="218"/>
              <w:ind w:left="151"/>
              <w:rPr>
                <w:rFonts w:ascii="Publica Play"/>
                <w:b/>
                <w:sz w:val="21"/>
              </w:rPr>
            </w:pPr>
            <w:r>
              <w:rPr>
                <w:rFonts w:ascii="Publica Play"/>
                <w:b/>
                <w:color w:val="231E21"/>
                <w:sz w:val="21"/>
              </w:rPr>
              <w:t>COST</w:t>
            </w:r>
          </w:p>
          <w:p w14:paraId="22ABB5F5" w14:textId="77777777" w:rsidR="0028454F" w:rsidRDefault="000D0E3A">
            <w:pPr>
              <w:pStyle w:val="TableParagraph"/>
              <w:spacing w:before="156" w:line="220" w:lineRule="auto"/>
              <w:ind w:right="189"/>
              <w:rPr>
                <w:sz w:val="20"/>
              </w:rPr>
            </w:pPr>
            <w:r>
              <w:rPr>
                <w:color w:val="231F20"/>
                <w:sz w:val="20"/>
              </w:rPr>
              <w:t>Many PPA contracts include an “escalator clause” that reduces your savings and increase your costs over time. Your electricity costs will be determined by the contract, not the actual cost of electricity.</w:t>
            </w:r>
          </w:p>
        </w:tc>
        <w:tc>
          <w:tcPr>
            <w:tcW w:w="3614" w:type="dxa"/>
            <w:tcBorders>
              <w:left w:val="single" w:sz="8" w:space="0" w:color="939598"/>
            </w:tcBorders>
            <w:shd w:val="clear" w:color="auto" w:fill="E9E8E8"/>
          </w:tcPr>
          <w:p w14:paraId="30703812" w14:textId="77777777" w:rsidR="0028454F" w:rsidRDefault="000D0E3A">
            <w:pPr>
              <w:pStyle w:val="TableParagraph"/>
              <w:spacing w:before="218"/>
              <w:ind w:left="182"/>
              <w:rPr>
                <w:rFonts w:ascii="Publica Play"/>
                <w:b/>
                <w:sz w:val="21"/>
              </w:rPr>
            </w:pPr>
            <w:r>
              <w:rPr>
                <w:rFonts w:ascii="Publica Play"/>
                <w:b/>
                <w:color w:val="231E21"/>
                <w:sz w:val="21"/>
              </w:rPr>
              <w:t>COST</w:t>
            </w:r>
          </w:p>
          <w:p w14:paraId="5C23C9A1" w14:textId="77777777" w:rsidR="0028454F" w:rsidRDefault="000D0E3A">
            <w:pPr>
              <w:pStyle w:val="TableParagraph"/>
              <w:spacing w:before="156" w:line="220" w:lineRule="auto"/>
              <w:ind w:left="181" w:right="199"/>
              <w:rPr>
                <w:sz w:val="20"/>
              </w:rPr>
            </w:pPr>
            <w:r>
              <w:rPr>
                <w:color w:val="231F20"/>
                <w:sz w:val="20"/>
              </w:rPr>
              <w:t>Many lease contracts include an “escalator clause” that reduces your savings and increase your costs over time. Your electricity costs will be determined by the contract, not the actual cost of electricity.</w:t>
            </w:r>
          </w:p>
        </w:tc>
      </w:tr>
    </w:tbl>
    <w:p w14:paraId="2ECBCF12" w14:textId="77777777" w:rsidR="0028454F" w:rsidRDefault="0028454F">
      <w:pPr>
        <w:spacing w:line="220" w:lineRule="auto"/>
        <w:rPr>
          <w:sz w:val="20"/>
        </w:rPr>
        <w:sectPr w:rsidR="0028454F">
          <w:type w:val="continuous"/>
          <w:pgSz w:w="12240" w:h="15840"/>
          <w:pgMar w:top="480" w:right="580" w:bottom="280" w:left="620" w:header="720" w:footer="720" w:gutter="0"/>
          <w:cols w:space="720"/>
        </w:sectPr>
      </w:pPr>
    </w:p>
    <w:p w14:paraId="63CE6629" w14:textId="77777777" w:rsidR="001669F1" w:rsidRPr="005C32F9" w:rsidRDefault="001669F1" w:rsidP="001669F1">
      <w:pPr>
        <w:pStyle w:val="Title"/>
        <w:jc w:val="center"/>
        <w:rPr>
          <w:b w:val="0"/>
          <w:bCs w:val="0"/>
          <w:color w:val="000000" w:themeColor="text1"/>
          <w:sz w:val="24"/>
        </w:rPr>
      </w:pPr>
      <w:r w:rsidRPr="001669F1">
        <w:rPr>
          <w:color w:val="000000" w:themeColor="text1"/>
          <w:sz w:val="24"/>
        </w:rPr>
        <w:lastRenderedPageBreak/>
        <w:t>Research the company FIRST, before signing anything. Look out for complaints, lawsuits or reported problems</w:t>
      </w:r>
      <w:r w:rsidRPr="005C32F9">
        <w:rPr>
          <w:b w:val="0"/>
          <w:bCs w:val="0"/>
          <w:color w:val="000000" w:themeColor="text1"/>
          <w:sz w:val="24"/>
        </w:rPr>
        <w:t>.</w:t>
      </w:r>
    </w:p>
    <w:p w14:paraId="5BD3A11B" w14:textId="003213A2" w:rsidR="0028454F" w:rsidRPr="001669F1" w:rsidRDefault="000D0E3A">
      <w:pPr>
        <w:spacing w:before="88"/>
        <w:ind w:left="1916" w:right="1943"/>
        <w:jc w:val="center"/>
        <w:rPr>
          <w:rFonts w:ascii="Publica Play"/>
          <w:b/>
          <w:sz w:val="32"/>
          <w:szCs w:val="32"/>
        </w:rPr>
      </w:pPr>
      <w:r w:rsidRPr="001669F1">
        <w:rPr>
          <w:rFonts w:ascii="Publica Play"/>
          <w:b/>
          <w:color w:val="C47B5B"/>
          <w:sz w:val="32"/>
          <w:szCs w:val="32"/>
        </w:rPr>
        <w:t>DISCLOSURES REQUIRED BY LAW</w:t>
      </w:r>
    </w:p>
    <w:p w14:paraId="60D87228" w14:textId="77777777" w:rsidR="0028454F" w:rsidRDefault="000D0E3A">
      <w:pPr>
        <w:spacing w:before="159" w:line="225" w:lineRule="auto"/>
        <w:ind w:left="100" w:right="275"/>
      </w:pPr>
      <w:r w:rsidRPr="000D0E3A">
        <w:rPr>
          <w:b/>
          <w:bCs/>
          <w:color w:val="231F20"/>
        </w:rPr>
        <w:t>New Mexico law requires the company to give you a disclosure form</w:t>
      </w:r>
      <w:r>
        <w:rPr>
          <w:color w:val="231F20"/>
        </w:rPr>
        <w:t xml:space="preserve"> </w:t>
      </w:r>
      <w:r w:rsidRPr="000D0E3A">
        <w:rPr>
          <w:b/>
          <w:bCs/>
          <w:color w:val="231F20"/>
        </w:rPr>
        <w:t>with important information about the agreement before you sign the agreement</w:t>
      </w:r>
      <w:r>
        <w:rPr>
          <w:color w:val="231F20"/>
        </w:rPr>
        <w:t>. Did you get one? Review it carefully before signing. Ask questions, if you are not sure. Do not sign papers if you do not feel comfortable with the agreement or the information provided. If you were not given the disclosures, please report it to the NM Attorney General’s office.</w:t>
      </w:r>
    </w:p>
    <w:p w14:paraId="6AA05134" w14:textId="77777777" w:rsidR="0028454F" w:rsidRDefault="009069D6">
      <w:pPr>
        <w:pStyle w:val="BodyText"/>
        <w:spacing w:before="8"/>
        <w:rPr>
          <w:sz w:val="21"/>
        </w:rPr>
      </w:pPr>
      <w:r>
        <w:rPr>
          <w:noProof/>
        </w:rPr>
        <mc:AlternateContent>
          <mc:Choice Requires="wps">
            <w:drawing>
              <wp:anchor distT="0" distB="0" distL="0" distR="0" simplePos="0" relativeHeight="487589376" behindDoc="1" locked="0" layoutInCell="1" allowOverlap="1" wp14:anchorId="376285BA" wp14:editId="59B0F50E">
                <wp:simplePos x="0" y="0"/>
                <wp:positionH relativeFrom="page">
                  <wp:posOffset>459105</wp:posOffset>
                </wp:positionH>
                <wp:positionV relativeFrom="paragraph">
                  <wp:posOffset>220980</wp:posOffset>
                </wp:positionV>
                <wp:extent cx="6856730" cy="1270"/>
                <wp:effectExtent l="0" t="0" r="127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1270"/>
                        </a:xfrm>
                        <a:custGeom>
                          <a:avLst/>
                          <a:gdLst>
                            <a:gd name="T0" fmla="+- 0 723 723"/>
                            <a:gd name="T1" fmla="*/ T0 w 10798"/>
                            <a:gd name="T2" fmla="+- 0 11520 723"/>
                            <a:gd name="T3" fmla="*/ T2 w 10798"/>
                          </a:gdLst>
                          <a:ahLst/>
                          <a:cxnLst>
                            <a:cxn ang="0">
                              <a:pos x="T1" y="0"/>
                            </a:cxn>
                            <a:cxn ang="0">
                              <a:pos x="T3" y="0"/>
                            </a:cxn>
                          </a:cxnLst>
                          <a:rect l="0" t="0" r="r" b="b"/>
                          <a:pathLst>
                            <a:path w="10798">
                              <a:moveTo>
                                <a:pt x="0" y="0"/>
                              </a:moveTo>
                              <a:lnTo>
                                <a:pt x="10797" y="0"/>
                              </a:lnTo>
                            </a:path>
                          </a:pathLst>
                        </a:custGeom>
                        <a:noFill/>
                        <a:ln w="18999">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56A7470" id="Freeform 6" o:spid="_x0000_s1026" style="position:absolute;margin-left:36.15pt;margin-top:17.4pt;width:539.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" path="m,l10797,e" filled="f" strokecolor="#939598" strokeweight=".52775mm">
                <v:path arrowok="t" o:connecttype="custom" o:connectlocs="0,0;6856095,0" o:connectangles="0,0"/>
                <w10:wrap type="topAndBottom" anchorx="page"/>
              </v:shape>
            </w:pict>
          </mc:Fallback>
        </mc:AlternateContent>
      </w:r>
    </w:p>
    <w:p w14:paraId="23582E94" w14:textId="77777777" w:rsidR="0028454F" w:rsidRDefault="000D0E3A">
      <w:pPr>
        <w:pStyle w:val="Heading1"/>
      </w:pPr>
      <w:r>
        <w:rPr>
          <w:color w:val="231E21"/>
        </w:rPr>
        <w:t>WHAT ARE MY RIGHTS IF IT IS A DOOR-TO-DOOR TRANSACTION?</w:t>
      </w:r>
    </w:p>
    <w:bookmarkStart w:id="0" w:name="_GoBack"/>
    <w:bookmarkEnd w:id="0"/>
    <w:p w14:paraId="08FFB2D2" w14:textId="77777777" w:rsidR="0028454F" w:rsidRDefault="009069D6">
      <w:pPr>
        <w:pStyle w:val="BodyText"/>
        <w:spacing w:before="3"/>
        <w:rPr>
          <w:rFonts w:ascii="Publica Play"/>
          <w:b/>
          <w:sz w:val="11"/>
        </w:rPr>
      </w:pPr>
      <w:r>
        <w:rPr>
          <w:noProof/>
        </w:rPr>
        <mc:AlternateContent>
          <mc:Choice Requires="wps">
            <w:drawing>
              <wp:anchor distT="0" distB="0" distL="0" distR="0" simplePos="0" relativeHeight="487589888" behindDoc="1" locked="0" layoutInCell="1" allowOverlap="1" wp14:anchorId="74B5F4AC" wp14:editId="03785B7B">
                <wp:simplePos x="0" y="0"/>
                <wp:positionH relativeFrom="page">
                  <wp:posOffset>459105</wp:posOffset>
                </wp:positionH>
                <wp:positionV relativeFrom="paragraph">
                  <wp:posOffset>120015</wp:posOffset>
                </wp:positionV>
                <wp:extent cx="6856730" cy="1270"/>
                <wp:effectExtent l="0" t="0" r="127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1270"/>
                        </a:xfrm>
                        <a:custGeom>
                          <a:avLst/>
                          <a:gdLst>
                            <a:gd name="T0" fmla="+- 0 723 723"/>
                            <a:gd name="T1" fmla="*/ T0 w 10798"/>
                            <a:gd name="T2" fmla="+- 0 11520 723"/>
                            <a:gd name="T3" fmla="*/ T2 w 10798"/>
                          </a:gdLst>
                          <a:ahLst/>
                          <a:cxnLst>
                            <a:cxn ang="0">
                              <a:pos x="T1" y="0"/>
                            </a:cxn>
                            <a:cxn ang="0">
                              <a:pos x="T3" y="0"/>
                            </a:cxn>
                          </a:cxnLst>
                          <a:rect l="0" t="0" r="r" b="b"/>
                          <a:pathLst>
                            <a:path w="10798">
                              <a:moveTo>
                                <a:pt x="0" y="0"/>
                              </a:moveTo>
                              <a:lnTo>
                                <a:pt x="10797" y="0"/>
                              </a:lnTo>
                            </a:path>
                          </a:pathLst>
                        </a:custGeom>
                        <a:noFill/>
                        <a:ln w="18999">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5D96A84" id="Freeform 5" o:spid="_x0000_s1026" style="position:absolute;margin-left:36.15pt;margin-top:9.45pt;width:539.9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" path="m,l10797,e" filled="f" strokecolor="#939598" strokeweight=".52775mm">
                <v:path arrowok="t" o:connecttype="custom" o:connectlocs="0,0;6856095,0" o:connectangles="0,0"/>
                <w10:wrap type="topAndBottom" anchorx="page"/>
              </v:shape>
            </w:pict>
          </mc:Fallback>
        </mc:AlternateContent>
      </w:r>
    </w:p>
    <w:p w14:paraId="547BC79A" w14:textId="77777777" w:rsidR="0028454F" w:rsidRDefault="0028454F">
      <w:pPr>
        <w:pStyle w:val="BodyText"/>
        <w:spacing w:before="2"/>
        <w:rPr>
          <w:rFonts w:ascii="Publica Play"/>
          <w:b/>
          <w:sz w:val="8"/>
        </w:rPr>
      </w:pPr>
    </w:p>
    <w:p w14:paraId="2BA54A52" w14:textId="77777777" w:rsidR="0028454F" w:rsidRDefault="0028454F">
      <w:pPr>
        <w:rPr>
          <w:rFonts w:ascii="Publica Play"/>
          <w:sz w:val="8"/>
        </w:rPr>
        <w:sectPr w:rsidR="0028454F">
          <w:pgSz w:w="12240" w:h="15840"/>
          <w:pgMar w:top="560" w:right="580" w:bottom="280" w:left="620" w:header="720" w:footer="720" w:gutter="0"/>
          <w:cols w:space="720"/>
        </w:sectPr>
      </w:pPr>
    </w:p>
    <w:p w14:paraId="7F20EA6D" w14:textId="77777777" w:rsidR="0028454F" w:rsidRDefault="000D0E3A">
      <w:pPr>
        <w:pStyle w:val="Heading2"/>
        <w:spacing w:line="245" w:lineRule="exact"/>
      </w:pPr>
      <w:r>
        <w:rPr>
          <w:color w:val="231E21"/>
        </w:rPr>
        <w:t>DOOR -TO- DOOR TRANSACTIONS:</w:t>
      </w:r>
    </w:p>
    <w:p w14:paraId="2CCE521B" w14:textId="77777777" w:rsidR="0028454F" w:rsidRDefault="000D0E3A">
      <w:pPr>
        <w:pStyle w:val="ListParagraph"/>
        <w:numPr>
          <w:ilvl w:val="0"/>
          <w:numId w:val="1"/>
        </w:numPr>
        <w:tabs>
          <w:tab w:val="left" w:pos="280"/>
        </w:tabs>
        <w:spacing w:line="251" w:lineRule="exact"/>
        <w:rPr>
          <w:sz w:val="20"/>
        </w:rPr>
      </w:pPr>
      <w:r>
        <w:rPr>
          <w:color w:val="231F20"/>
          <w:spacing w:val="4"/>
          <w:sz w:val="20"/>
        </w:rPr>
        <w:t xml:space="preserve">The </w:t>
      </w:r>
      <w:r>
        <w:rPr>
          <w:color w:val="231F20"/>
          <w:spacing w:val="5"/>
          <w:sz w:val="20"/>
        </w:rPr>
        <w:t xml:space="preserve">company </w:t>
      </w:r>
      <w:r>
        <w:rPr>
          <w:color w:val="231F20"/>
          <w:spacing w:val="4"/>
          <w:sz w:val="20"/>
        </w:rPr>
        <w:t xml:space="preserve">will often use </w:t>
      </w:r>
      <w:r>
        <w:rPr>
          <w:color w:val="231F20"/>
          <w:sz w:val="20"/>
        </w:rPr>
        <w:t xml:space="preserve">a </w:t>
      </w:r>
      <w:r>
        <w:rPr>
          <w:color w:val="231F20"/>
          <w:spacing w:val="4"/>
          <w:sz w:val="20"/>
        </w:rPr>
        <w:t xml:space="preserve">I-pad </w:t>
      </w:r>
      <w:r>
        <w:rPr>
          <w:color w:val="231F20"/>
          <w:spacing w:val="5"/>
          <w:sz w:val="20"/>
        </w:rPr>
        <w:t>tablet</w:t>
      </w:r>
      <w:r>
        <w:rPr>
          <w:color w:val="231F20"/>
          <w:spacing w:val="13"/>
          <w:sz w:val="20"/>
        </w:rPr>
        <w:t xml:space="preserve"> </w:t>
      </w:r>
      <w:r>
        <w:rPr>
          <w:color w:val="231F20"/>
          <w:spacing w:val="6"/>
          <w:sz w:val="20"/>
        </w:rPr>
        <w:t>for</w:t>
      </w:r>
    </w:p>
    <w:p w14:paraId="0230AF0D" w14:textId="77777777" w:rsidR="0028454F" w:rsidRPr="000D0E3A" w:rsidRDefault="000D0E3A">
      <w:pPr>
        <w:pStyle w:val="BodyText"/>
        <w:spacing w:before="7" w:line="220" w:lineRule="auto"/>
        <w:ind w:left="280"/>
        <w:rPr>
          <w:b/>
          <w:bCs/>
        </w:rPr>
      </w:pPr>
      <w:r>
        <w:rPr>
          <w:color w:val="231F20"/>
        </w:rPr>
        <w:t xml:space="preserve">contracts signatures and disclosures and promise to email the documents to you. </w:t>
      </w:r>
      <w:r w:rsidRPr="000D0E3A">
        <w:rPr>
          <w:b/>
          <w:bCs/>
          <w:color w:val="231F20"/>
        </w:rPr>
        <w:t>BEWARE.</w:t>
      </w:r>
    </w:p>
    <w:p w14:paraId="20B84603" w14:textId="77777777" w:rsidR="0028454F" w:rsidRDefault="000D0E3A">
      <w:pPr>
        <w:pStyle w:val="ListParagraph"/>
        <w:numPr>
          <w:ilvl w:val="0"/>
          <w:numId w:val="1"/>
        </w:numPr>
        <w:tabs>
          <w:tab w:val="left" w:pos="280"/>
        </w:tabs>
        <w:spacing w:line="243" w:lineRule="exact"/>
        <w:rPr>
          <w:sz w:val="20"/>
        </w:rPr>
      </w:pPr>
      <w:r>
        <w:rPr>
          <w:color w:val="231F20"/>
          <w:spacing w:val="4"/>
          <w:sz w:val="20"/>
        </w:rPr>
        <w:t xml:space="preserve">You have the right </w:t>
      </w:r>
      <w:r>
        <w:rPr>
          <w:color w:val="231F20"/>
          <w:spacing w:val="3"/>
          <w:sz w:val="20"/>
        </w:rPr>
        <w:t xml:space="preserve">to </w:t>
      </w:r>
      <w:r>
        <w:rPr>
          <w:color w:val="231F20"/>
          <w:spacing w:val="5"/>
          <w:sz w:val="20"/>
        </w:rPr>
        <w:t xml:space="preserve">request </w:t>
      </w:r>
      <w:r>
        <w:rPr>
          <w:color w:val="231F20"/>
          <w:spacing w:val="4"/>
          <w:sz w:val="20"/>
        </w:rPr>
        <w:t xml:space="preserve">the </w:t>
      </w:r>
      <w:r>
        <w:rPr>
          <w:color w:val="231F20"/>
          <w:spacing w:val="5"/>
          <w:sz w:val="20"/>
        </w:rPr>
        <w:t>contract</w:t>
      </w:r>
      <w:r>
        <w:rPr>
          <w:color w:val="231F20"/>
          <w:spacing w:val="12"/>
          <w:sz w:val="20"/>
        </w:rPr>
        <w:t xml:space="preserve"> </w:t>
      </w:r>
      <w:r>
        <w:rPr>
          <w:color w:val="231F20"/>
          <w:spacing w:val="5"/>
          <w:sz w:val="20"/>
        </w:rPr>
        <w:t>IN</w:t>
      </w:r>
    </w:p>
    <w:p w14:paraId="5862B516" w14:textId="77777777" w:rsidR="0028454F" w:rsidRDefault="000D0E3A">
      <w:pPr>
        <w:pStyle w:val="BodyText"/>
        <w:spacing w:before="7" w:line="220" w:lineRule="auto"/>
        <w:ind w:left="280"/>
        <w:rPr>
          <w:color w:val="231F20"/>
        </w:rPr>
      </w:pPr>
      <w:r>
        <w:rPr>
          <w:color w:val="231F20"/>
        </w:rPr>
        <w:t>WRITING before signing anything and the right to review it with enough time to understand its terms before signing.</w:t>
      </w:r>
    </w:p>
    <w:p w14:paraId="5DC9EF39" w14:textId="77777777" w:rsidR="00DD1187" w:rsidRDefault="00DD1187" w:rsidP="00DD1187">
      <w:pPr>
        <w:pStyle w:val="BodyText"/>
        <w:spacing w:before="7" w:line="220" w:lineRule="auto"/>
      </w:pPr>
    </w:p>
    <w:p w14:paraId="26EB3C91" w14:textId="77777777" w:rsidR="00DD1187" w:rsidRPr="00DD1187" w:rsidRDefault="00DD1187" w:rsidP="00DD1187">
      <w:pPr>
        <w:pStyle w:val="BodyText"/>
        <w:spacing w:before="7" w:line="220" w:lineRule="auto"/>
        <w:rPr>
          <w:b/>
          <w:bCs/>
        </w:rPr>
      </w:pPr>
      <w:r w:rsidRPr="00DD1187">
        <w:rPr>
          <w:b/>
          <w:bCs/>
        </w:rPr>
        <w:t>IF YOU HAVE NOT RECEIVED A COPY OF THE CONTRACT, DO NOT ALLOW INSTALLATION OF THE SYSTEM</w:t>
      </w:r>
      <w:r>
        <w:t xml:space="preserve">.  </w:t>
      </w:r>
      <w:r w:rsidRPr="00DD1187">
        <w:rPr>
          <w:b/>
          <w:bCs/>
        </w:rPr>
        <w:t>KNOW WHAT THE CONTRACT SAYS BEFORE</w:t>
      </w:r>
    </w:p>
    <w:p w14:paraId="297F5EDE" w14:textId="77777777" w:rsidR="00DD1187" w:rsidRPr="00DD1187" w:rsidRDefault="00DD1187" w:rsidP="00DD1187">
      <w:pPr>
        <w:pStyle w:val="BodyText"/>
        <w:spacing w:before="7" w:line="220" w:lineRule="auto"/>
        <w:rPr>
          <w:b/>
          <w:bCs/>
        </w:rPr>
      </w:pPr>
      <w:r w:rsidRPr="00DD1187">
        <w:rPr>
          <w:b/>
          <w:bCs/>
        </w:rPr>
        <w:t xml:space="preserve">INSTALLATION.  </w:t>
      </w:r>
    </w:p>
    <w:p w14:paraId="16673C79" w14:textId="77777777" w:rsidR="00DD1187" w:rsidRDefault="00DD1187" w:rsidP="00DD1187">
      <w:pPr>
        <w:pStyle w:val="BodyText"/>
        <w:spacing w:before="7" w:line="220" w:lineRule="auto"/>
      </w:pPr>
      <w:r>
        <w:t xml:space="preserve"> </w:t>
      </w:r>
    </w:p>
    <w:p w14:paraId="1187AEEC" w14:textId="77777777" w:rsidR="0028454F" w:rsidRDefault="000D0E3A">
      <w:pPr>
        <w:pStyle w:val="Heading2"/>
        <w:spacing w:before="98" w:line="235" w:lineRule="auto"/>
        <w:ind w:right="331"/>
      </w:pPr>
      <w:r>
        <w:rPr>
          <w:b w:val="0"/>
        </w:rPr>
        <w:br w:type="column"/>
      </w:r>
      <w:r>
        <w:rPr>
          <w:color w:val="231E21"/>
        </w:rPr>
        <w:t>DOOR TO DOOR TRANSACTIONS REQUIRE THAT YOU BE GIVEN A RIGHT TO CANCEL NOTICE:</w:t>
      </w:r>
    </w:p>
    <w:p w14:paraId="1D4E59B8" w14:textId="77777777" w:rsidR="0028454F" w:rsidRPr="000D0E3A" w:rsidRDefault="000D0E3A">
      <w:pPr>
        <w:pStyle w:val="ListParagraph"/>
        <w:numPr>
          <w:ilvl w:val="0"/>
          <w:numId w:val="1"/>
        </w:numPr>
        <w:tabs>
          <w:tab w:val="left" w:pos="280"/>
        </w:tabs>
        <w:spacing w:line="220" w:lineRule="auto"/>
        <w:ind w:right="249"/>
        <w:rPr>
          <w:b/>
          <w:bCs/>
          <w:sz w:val="20"/>
        </w:rPr>
      </w:pPr>
      <w:r>
        <w:rPr>
          <w:color w:val="231F20"/>
          <w:sz w:val="20"/>
        </w:rPr>
        <w:t xml:space="preserve">You have a </w:t>
      </w:r>
      <w:r w:rsidRPr="000D0E3A">
        <w:rPr>
          <w:color w:val="231F20"/>
          <w:sz w:val="20"/>
        </w:rPr>
        <w:t>right to receive a Notice of Cancellation explaining your right to cancel the contract in a door-to- door transaction.</w:t>
      </w:r>
    </w:p>
    <w:p w14:paraId="61D4B458" w14:textId="77777777" w:rsidR="0028454F" w:rsidRPr="000D0E3A" w:rsidRDefault="000D0E3A">
      <w:pPr>
        <w:pStyle w:val="ListParagraph"/>
        <w:numPr>
          <w:ilvl w:val="0"/>
          <w:numId w:val="1"/>
        </w:numPr>
        <w:tabs>
          <w:tab w:val="left" w:pos="280"/>
        </w:tabs>
        <w:spacing w:line="220" w:lineRule="auto"/>
        <w:ind w:right="371"/>
        <w:rPr>
          <w:b/>
          <w:bCs/>
          <w:sz w:val="20"/>
        </w:rPr>
      </w:pPr>
      <w:r>
        <w:rPr>
          <w:color w:val="231F20"/>
          <w:sz w:val="20"/>
        </w:rPr>
        <w:t xml:space="preserve">This means </w:t>
      </w:r>
      <w:r w:rsidRPr="000D0E3A">
        <w:rPr>
          <w:b/>
          <w:bCs/>
          <w:color w:val="231F20"/>
          <w:sz w:val="20"/>
        </w:rPr>
        <w:t>you can cancel the contract</w:t>
      </w:r>
      <w:r>
        <w:rPr>
          <w:color w:val="231F20"/>
          <w:sz w:val="20"/>
        </w:rPr>
        <w:t xml:space="preserve"> – the sale, the lease or the PPA - </w:t>
      </w:r>
      <w:r w:rsidRPr="000D0E3A">
        <w:rPr>
          <w:b/>
          <w:bCs/>
          <w:color w:val="231F20"/>
          <w:sz w:val="20"/>
        </w:rPr>
        <w:t>if you cancel within 3 days of signing the contract.</w:t>
      </w:r>
    </w:p>
    <w:p w14:paraId="38177F44" w14:textId="77777777" w:rsidR="0028454F" w:rsidRDefault="000D0E3A">
      <w:pPr>
        <w:pStyle w:val="ListParagraph"/>
        <w:numPr>
          <w:ilvl w:val="0"/>
          <w:numId w:val="1"/>
        </w:numPr>
        <w:tabs>
          <w:tab w:val="left" w:pos="280"/>
        </w:tabs>
        <w:spacing w:line="220" w:lineRule="auto"/>
        <w:ind w:right="246"/>
        <w:rPr>
          <w:sz w:val="20"/>
        </w:rPr>
      </w:pPr>
      <w:r>
        <w:rPr>
          <w:color w:val="231F20"/>
          <w:sz w:val="20"/>
        </w:rPr>
        <w:t xml:space="preserve">If the company does not give you a paper notice and </w:t>
      </w:r>
      <w:r>
        <w:rPr>
          <w:color w:val="231F20"/>
          <w:spacing w:val="-4"/>
          <w:sz w:val="20"/>
        </w:rPr>
        <w:t xml:space="preserve">tell </w:t>
      </w:r>
      <w:r>
        <w:rPr>
          <w:color w:val="231F20"/>
          <w:sz w:val="20"/>
        </w:rPr>
        <w:t>you they will send you the contract by email, you may not get the disclosure in enough time to cancel before installation– or may not see the notice – or it may not be clear how to cancel in a timely way. ASK FOR A WRITTEN DISCLOSURE before</w:t>
      </w:r>
      <w:r>
        <w:rPr>
          <w:color w:val="231F20"/>
          <w:spacing w:val="-2"/>
          <w:sz w:val="20"/>
        </w:rPr>
        <w:t xml:space="preserve"> </w:t>
      </w:r>
      <w:r>
        <w:rPr>
          <w:color w:val="231F20"/>
          <w:sz w:val="20"/>
        </w:rPr>
        <w:t>signing.</w:t>
      </w:r>
    </w:p>
    <w:p w14:paraId="787A31BC" w14:textId="77777777" w:rsidR="0028454F" w:rsidRDefault="0028454F">
      <w:pPr>
        <w:spacing w:line="220" w:lineRule="auto"/>
        <w:rPr>
          <w:sz w:val="20"/>
        </w:rPr>
        <w:sectPr w:rsidR="0028454F">
          <w:type w:val="continuous"/>
          <w:pgSz w:w="12240" w:h="15840"/>
          <w:pgMar w:top="480" w:right="580" w:bottom="280" w:left="620" w:header="720" w:footer="720" w:gutter="0"/>
          <w:cols w:num="2" w:space="720" w:equalWidth="0">
            <w:col w:w="5200" w:space="320"/>
            <w:col w:w="5520"/>
          </w:cols>
        </w:sectPr>
      </w:pPr>
    </w:p>
    <w:p w14:paraId="02D2F7EE" w14:textId="77777777" w:rsidR="0028454F" w:rsidRDefault="0028454F">
      <w:pPr>
        <w:pStyle w:val="BodyText"/>
        <w:spacing w:before="4"/>
        <w:rPr>
          <w:sz w:val="13"/>
        </w:rPr>
      </w:pPr>
    </w:p>
    <w:p w14:paraId="727E1809" w14:textId="77777777" w:rsidR="0028454F" w:rsidRDefault="009069D6">
      <w:pPr>
        <w:pStyle w:val="BodyText"/>
        <w:spacing w:line="30" w:lineRule="exact"/>
        <w:ind w:left="87"/>
        <w:rPr>
          <w:sz w:val="3"/>
        </w:rPr>
      </w:pPr>
      <w:r>
        <w:rPr>
          <w:noProof/>
          <w:sz w:val="3"/>
        </w:rPr>
        <mc:AlternateContent>
          <mc:Choice Requires="wpg">
            <w:drawing>
              <wp:inline distT="0" distB="0" distL="0" distR="0" wp14:anchorId="3B5A2DDD" wp14:editId="0D9E4943">
                <wp:extent cx="6856730" cy="19050"/>
                <wp:effectExtent l="0" t="0" r="127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730" cy="19050"/>
                          <a:chOff x="0" y="0"/>
                          <a:chExt cx="10798" cy="30"/>
                        </a:xfrm>
                      </wpg:grpSpPr>
                      <wps:wsp>
                        <wps:cNvPr id="10" name="Line 4"/>
                        <wps:cNvCnPr>
                          <a:cxnSpLocks/>
                        </wps:cNvCnPr>
                        <wps:spPr bwMode="auto">
                          <a:xfrm>
                            <a:off x="0" y="15"/>
                            <a:ext cx="10797" cy="0"/>
                          </a:xfrm>
                          <a:prstGeom prst="line">
                            <a:avLst/>
                          </a:prstGeom>
                          <a:noFill/>
                          <a:ln w="18999">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16EDEB67" id="Group 3" o:spid="_x0000_s1026" style="width:539.9pt;height:1.5pt;mso-position-horizontal-relative:char;mso-position-vertical-relative:line" coordsize="107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">
                <v:line id="Line 4" o:spid="_x0000_s1027" style="position:absolute;visibility:visible;mso-wrap-style:square" from="0,15" to="107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" strokecolor="#939598" strokeweight=".52775mm">
                  <o:lock v:ext="edit" shapetype="f"/>
                </v:line>
                <w10:anchorlock/>
              </v:group>
            </w:pict>
          </mc:Fallback>
        </mc:AlternateContent>
      </w:r>
    </w:p>
    <w:p w14:paraId="6A6D0269" w14:textId="77777777" w:rsidR="0028454F" w:rsidRDefault="000D0E3A">
      <w:pPr>
        <w:pStyle w:val="Heading1"/>
        <w:spacing w:before="158"/>
      </w:pPr>
      <w:r>
        <w:rPr>
          <w:color w:val="231E21"/>
        </w:rPr>
        <w:t>WHAT ABOUT MY ABILITY TO SELL MY HOUSE WHEN I WANT TO?</w:t>
      </w:r>
    </w:p>
    <w:p w14:paraId="730271B3" w14:textId="77777777" w:rsidR="0028454F" w:rsidRDefault="009069D6">
      <w:pPr>
        <w:pStyle w:val="BodyText"/>
        <w:spacing w:before="10"/>
        <w:rPr>
          <w:rFonts w:ascii="Publica Play"/>
          <w:b/>
          <w:sz w:val="12"/>
        </w:rPr>
      </w:pPr>
      <w:r>
        <w:rPr>
          <w:noProof/>
        </w:rPr>
        <mc:AlternateContent>
          <mc:Choice Requires="wps">
            <w:drawing>
              <wp:anchor distT="0" distB="0" distL="0" distR="0" simplePos="0" relativeHeight="487590912" behindDoc="1" locked="0" layoutInCell="1" allowOverlap="1" wp14:anchorId="0C6D37E1" wp14:editId="5505707A">
                <wp:simplePos x="0" y="0"/>
                <wp:positionH relativeFrom="page">
                  <wp:posOffset>459105</wp:posOffset>
                </wp:positionH>
                <wp:positionV relativeFrom="paragraph">
                  <wp:posOffset>132080</wp:posOffset>
                </wp:positionV>
                <wp:extent cx="6856730" cy="1270"/>
                <wp:effectExtent l="0" t="0" r="127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1270"/>
                        </a:xfrm>
                        <a:custGeom>
                          <a:avLst/>
                          <a:gdLst>
                            <a:gd name="T0" fmla="+- 0 723 723"/>
                            <a:gd name="T1" fmla="*/ T0 w 10798"/>
                            <a:gd name="T2" fmla="+- 0 11520 723"/>
                            <a:gd name="T3" fmla="*/ T2 w 10798"/>
                          </a:gdLst>
                          <a:ahLst/>
                          <a:cxnLst>
                            <a:cxn ang="0">
                              <a:pos x="T1" y="0"/>
                            </a:cxn>
                            <a:cxn ang="0">
                              <a:pos x="T3" y="0"/>
                            </a:cxn>
                          </a:cxnLst>
                          <a:rect l="0" t="0" r="r" b="b"/>
                          <a:pathLst>
                            <a:path w="10798">
                              <a:moveTo>
                                <a:pt x="0" y="0"/>
                              </a:moveTo>
                              <a:lnTo>
                                <a:pt x="10797" y="0"/>
                              </a:lnTo>
                            </a:path>
                          </a:pathLst>
                        </a:custGeom>
                        <a:noFill/>
                        <a:ln w="18999">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4AC6635" id="Freeform 2" o:spid="_x0000_s1026" style="position:absolute;margin-left:36.15pt;margin-top:10.4pt;width:539.9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" path="m,l10797,e" filled="f" strokecolor="#939598" strokeweight=".52775mm">
                <v:path arrowok="t" o:connecttype="custom" o:connectlocs="0,0;6856095,0" o:connectangles="0,0"/>
                <w10:wrap type="topAndBottom" anchorx="page"/>
              </v:shape>
            </w:pict>
          </mc:Fallback>
        </mc:AlternateContent>
      </w:r>
    </w:p>
    <w:p w14:paraId="3FD0CE06" w14:textId="77777777" w:rsidR="0028454F" w:rsidRDefault="0028454F">
      <w:pPr>
        <w:pStyle w:val="BodyText"/>
        <w:spacing w:before="3"/>
        <w:rPr>
          <w:rFonts w:ascii="Publica Play"/>
          <w:b/>
          <w:sz w:val="26"/>
        </w:rPr>
      </w:pPr>
    </w:p>
    <w:tbl>
      <w:tblPr>
        <w:tblW w:w="0" w:type="auto"/>
        <w:tblInd w:w="107" w:type="dxa"/>
        <w:tblLayout w:type="fixed"/>
        <w:tblCellMar>
          <w:left w:w="0" w:type="dxa"/>
          <w:right w:w="0" w:type="dxa"/>
        </w:tblCellMar>
        <w:tblLook w:val="01E0" w:firstRow="1" w:lastRow="1" w:firstColumn="1" w:lastColumn="1" w:noHBand="0" w:noVBand="0"/>
      </w:tblPr>
      <w:tblGrid>
        <w:gridCol w:w="3591"/>
        <w:gridCol w:w="3583"/>
        <w:gridCol w:w="3627"/>
      </w:tblGrid>
      <w:tr w:rsidR="0028454F" w14:paraId="5F2FF322" w14:textId="77777777">
        <w:trPr>
          <w:trHeight w:val="812"/>
        </w:trPr>
        <w:tc>
          <w:tcPr>
            <w:tcW w:w="3591" w:type="dxa"/>
            <w:tcBorders>
              <w:right w:val="single" w:sz="8" w:space="0" w:color="939598"/>
            </w:tcBorders>
          </w:tcPr>
          <w:p w14:paraId="487C8888" w14:textId="77777777" w:rsidR="0028454F" w:rsidRDefault="000D0E3A">
            <w:pPr>
              <w:pStyle w:val="TableParagraph"/>
              <w:spacing w:line="230" w:lineRule="exact"/>
              <w:ind w:left="620" w:right="625"/>
              <w:jc w:val="center"/>
              <w:rPr>
                <w:rFonts w:ascii="Publica Play"/>
                <w:b/>
                <w:sz w:val="23"/>
              </w:rPr>
            </w:pPr>
            <w:r>
              <w:rPr>
                <w:rFonts w:ascii="Publica Play"/>
                <w:b/>
                <w:color w:val="C47B5B"/>
                <w:sz w:val="23"/>
              </w:rPr>
              <w:t>PURCHASE/SALE OF</w:t>
            </w:r>
          </w:p>
          <w:p w14:paraId="6C8EA6C4" w14:textId="77777777" w:rsidR="0028454F" w:rsidRDefault="000D0E3A">
            <w:pPr>
              <w:pStyle w:val="TableParagraph"/>
              <w:spacing w:before="24"/>
              <w:ind w:left="620" w:right="625"/>
              <w:jc w:val="center"/>
              <w:rPr>
                <w:rFonts w:ascii="Publica Play"/>
                <w:b/>
                <w:sz w:val="23"/>
              </w:rPr>
            </w:pPr>
            <w:r>
              <w:rPr>
                <w:rFonts w:ascii="Publica Play"/>
                <w:b/>
                <w:color w:val="C47B5B"/>
                <w:sz w:val="23"/>
              </w:rPr>
              <w:t>SOLAR SYSTEM</w:t>
            </w:r>
          </w:p>
        </w:tc>
        <w:tc>
          <w:tcPr>
            <w:tcW w:w="3583" w:type="dxa"/>
            <w:tcBorders>
              <w:left w:val="single" w:sz="8" w:space="0" w:color="939598"/>
              <w:right w:val="single" w:sz="8" w:space="0" w:color="939598"/>
            </w:tcBorders>
          </w:tcPr>
          <w:p w14:paraId="37A0937B" w14:textId="77777777" w:rsidR="0028454F" w:rsidRDefault="000D0E3A">
            <w:pPr>
              <w:pStyle w:val="TableParagraph"/>
              <w:spacing w:line="230" w:lineRule="exact"/>
              <w:ind w:left="254" w:right="254"/>
              <w:jc w:val="center"/>
              <w:rPr>
                <w:rFonts w:ascii="Publica Play"/>
                <w:b/>
                <w:sz w:val="23"/>
              </w:rPr>
            </w:pPr>
            <w:r>
              <w:rPr>
                <w:rFonts w:ascii="Publica Play"/>
                <w:b/>
                <w:color w:val="C47B5B"/>
                <w:sz w:val="23"/>
              </w:rPr>
              <w:t>SOLAR POWER PURCHASE</w:t>
            </w:r>
          </w:p>
          <w:p w14:paraId="2646AD47" w14:textId="77777777" w:rsidR="0028454F" w:rsidRDefault="000D0E3A">
            <w:pPr>
              <w:pStyle w:val="TableParagraph"/>
              <w:spacing w:before="24"/>
              <w:ind w:left="250" w:right="254"/>
              <w:jc w:val="center"/>
              <w:rPr>
                <w:rFonts w:ascii="Publica Play"/>
                <w:b/>
                <w:sz w:val="23"/>
              </w:rPr>
            </w:pPr>
            <w:r>
              <w:rPr>
                <w:rFonts w:ascii="Publica Play"/>
                <w:b/>
                <w:color w:val="C47B5B"/>
                <w:sz w:val="23"/>
              </w:rPr>
              <w:t>AGREEMENT (PPA)</w:t>
            </w:r>
          </w:p>
        </w:tc>
        <w:tc>
          <w:tcPr>
            <w:tcW w:w="3627" w:type="dxa"/>
            <w:tcBorders>
              <w:left w:val="single" w:sz="8" w:space="0" w:color="939598"/>
            </w:tcBorders>
          </w:tcPr>
          <w:p w14:paraId="00723D3C" w14:textId="77777777" w:rsidR="0028454F" w:rsidRDefault="000D0E3A">
            <w:pPr>
              <w:pStyle w:val="TableParagraph"/>
              <w:spacing w:line="230" w:lineRule="exact"/>
              <w:ind w:left="1073" w:right="1065"/>
              <w:jc w:val="center"/>
              <w:rPr>
                <w:rFonts w:ascii="Publica Play"/>
                <w:b/>
                <w:sz w:val="23"/>
              </w:rPr>
            </w:pPr>
            <w:r>
              <w:rPr>
                <w:rFonts w:ascii="Publica Play"/>
                <w:b/>
                <w:color w:val="C47B5B"/>
                <w:sz w:val="23"/>
              </w:rPr>
              <w:t>LEASE</w:t>
            </w:r>
          </w:p>
          <w:p w14:paraId="39A3E25E" w14:textId="77777777" w:rsidR="0028454F" w:rsidRDefault="000D0E3A">
            <w:pPr>
              <w:pStyle w:val="TableParagraph"/>
              <w:spacing w:before="24"/>
              <w:ind w:left="1073" w:right="1072"/>
              <w:jc w:val="center"/>
              <w:rPr>
                <w:rFonts w:ascii="Publica Play"/>
                <w:b/>
                <w:sz w:val="23"/>
              </w:rPr>
            </w:pPr>
            <w:r>
              <w:rPr>
                <w:rFonts w:ascii="Publica Play"/>
                <w:b/>
                <w:color w:val="C47B5B"/>
                <w:sz w:val="23"/>
              </w:rPr>
              <w:t>AGREEMENT</w:t>
            </w:r>
          </w:p>
        </w:tc>
      </w:tr>
      <w:tr w:rsidR="0028454F" w14:paraId="33AC98BB" w14:textId="77777777">
        <w:trPr>
          <w:trHeight w:val="3632"/>
        </w:trPr>
        <w:tc>
          <w:tcPr>
            <w:tcW w:w="3591" w:type="dxa"/>
            <w:tcBorders>
              <w:right w:val="single" w:sz="8" w:space="0" w:color="939598"/>
            </w:tcBorders>
            <w:shd w:val="clear" w:color="auto" w:fill="E9E8E8"/>
          </w:tcPr>
          <w:p w14:paraId="4D8F537D" w14:textId="77777777" w:rsidR="0028454F" w:rsidRDefault="000D0E3A">
            <w:pPr>
              <w:pStyle w:val="TableParagraph"/>
              <w:spacing w:before="226" w:line="220" w:lineRule="auto"/>
              <w:ind w:left="156" w:right="166"/>
              <w:rPr>
                <w:sz w:val="20"/>
              </w:rPr>
            </w:pPr>
            <w:r>
              <w:rPr>
                <w:color w:val="231F20"/>
                <w:sz w:val="20"/>
              </w:rPr>
              <w:t>Purchasing a solar system for your home can increase the home’s value. It goes with the home, when sold, as part of the home’s equipment.</w:t>
            </w:r>
          </w:p>
        </w:tc>
        <w:tc>
          <w:tcPr>
            <w:tcW w:w="3583" w:type="dxa"/>
            <w:tcBorders>
              <w:left w:val="single" w:sz="8" w:space="0" w:color="939598"/>
              <w:right w:val="single" w:sz="8" w:space="0" w:color="939598"/>
            </w:tcBorders>
            <w:shd w:val="clear" w:color="auto" w:fill="E9E8E8"/>
          </w:tcPr>
          <w:p w14:paraId="0E82D115" w14:textId="77777777" w:rsidR="0028454F" w:rsidRDefault="000D0E3A" w:rsidP="000D0E3A">
            <w:pPr>
              <w:pStyle w:val="TableParagraph"/>
              <w:spacing w:before="226" w:line="220" w:lineRule="auto"/>
              <w:ind w:right="193"/>
              <w:rPr>
                <w:sz w:val="20"/>
              </w:rPr>
            </w:pPr>
            <w:r>
              <w:rPr>
                <w:color w:val="231F20"/>
                <w:sz w:val="20"/>
              </w:rPr>
              <w:t xml:space="preserve">Having a PPA </w:t>
            </w:r>
            <w:r>
              <w:rPr>
                <w:color w:val="231F20"/>
                <w:spacing w:val="-3"/>
                <w:sz w:val="20"/>
              </w:rPr>
              <w:t xml:space="preserve">solar system </w:t>
            </w:r>
            <w:r w:rsidRPr="000D0E3A">
              <w:rPr>
                <w:b/>
                <w:bCs/>
                <w:color w:val="231F20"/>
                <w:sz w:val="20"/>
              </w:rPr>
              <w:t>may</w:t>
            </w:r>
            <w:r w:rsidRPr="000D0E3A">
              <w:rPr>
                <w:b/>
                <w:bCs/>
                <w:color w:val="231F20"/>
                <w:spacing w:val="-36"/>
                <w:sz w:val="20"/>
              </w:rPr>
              <w:t xml:space="preserve"> </w:t>
            </w:r>
            <w:r w:rsidRPr="000D0E3A">
              <w:rPr>
                <w:b/>
                <w:bCs/>
                <w:color w:val="231F20"/>
                <w:spacing w:val="-3"/>
                <w:sz w:val="20"/>
              </w:rPr>
              <w:t xml:space="preserve">make </w:t>
            </w:r>
            <w:r w:rsidRPr="000D0E3A">
              <w:rPr>
                <w:b/>
                <w:bCs/>
                <w:color w:val="231F20"/>
                <w:sz w:val="20"/>
              </w:rPr>
              <w:t xml:space="preserve">it harder to </w:t>
            </w:r>
            <w:r w:rsidRPr="000D0E3A">
              <w:rPr>
                <w:b/>
                <w:bCs/>
                <w:color w:val="231F20"/>
                <w:spacing w:val="-3"/>
                <w:sz w:val="20"/>
              </w:rPr>
              <w:t xml:space="preserve">sell </w:t>
            </w:r>
            <w:r w:rsidRPr="000D0E3A">
              <w:rPr>
                <w:b/>
                <w:bCs/>
                <w:color w:val="231F20"/>
                <w:sz w:val="20"/>
              </w:rPr>
              <w:t>your house</w:t>
            </w:r>
            <w:r>
              <w:rPr>
                <w:color w:val="231F20"/>
                <w:sz w:val="20"/>
              </w:rPr>
              <w:t xml:space="preserve">. </w:t>
            </w:r>
            <w:r>
              <w:rPr>
                <w:color w:val="231F20"/>
                <w:spacing w:val="-3"/>
                <w:sz w:val="20"/>
              </w:rPr>
              <w:t xml:space="preserve">Since </w:t>
            </w:r>
            <w:r>
              <w:rPr>
                <w:color w:val="231F20"/>
                <w:sz w:val="20"/>
              </w:rPr>
              <w:t>you</w:t>
            </w:r>
            <w:r>
              <w:rPr>
                <w:color w:val="231F20"/>
                <w:spacing w:val="-10"/>
                <w:sz w:val="20"/>
              </w:rPr>
              <w:t xml:space="preserve"> </w:t>
            </w:r>
            <w:r>
              <w:rPr>
                <w:color w:val="231F20"/>
                <w:sz w:val="20"/>
              </w:rPr>
              <w:t>do</w:t>
            </w:r>
            <w:r>
              <w:rPr>
                <w:color w:val="231F20"/>
                <w:spacing w:val="-10"/>
                <w:sz w:val="20"/>
              </w:rPr>
              <w:t xml:space="preserve"> </w:t>
            </w:r>
            <w:r>
              <w:rPr>
                <w:color w:val="231F20"/>
                <w:sz w:val="20"/>
              </w:rPr>
              <w:t>not</w:t>
            </w:r>
            <w:r>
              <w:rPr>
                <w:color w:val="231F20"/>
                <w:spacing w:val="-9"/>
                <w:sz w:val="20"/>
              </w:rPr>
              <w:t xml:space="preserve"> </w:t>
            </w:r>
            <w:r>
              <w:rPr>
                <w:color w:val="231F20"/>
                <w:sz w:val="20"/>
              </w:rPr>
              <w:t>own</w:t>
            </w:r>
            <w:r>
              <w:rPr>
                <w:color w:val="231F20"/>
                <w:spacing w:val="-10"/>
                <w:sz w:val="20"/>
              </w:rPr>
              <w:t xml:space="preserve"> </w:t>
            </w:r>
            <w:r>
              <w:rPr>
                <w:color w:val="231F20"/>
                <w:sz w:val="20"/>
              </w:rPr>
              <w:t>the</w:t>
            </w:r>
            <w:r>
              <w:rPr>
                <w:color w:val="231F20"/>
                <w:spacing w:val="-9"/>
                <w:sz w:val="20"/>
              </w:rPr>
              <w:t xml:space="preserve"> </w:t>
            </w:r>
            <w:r>
              <w:rPr>
                <w:color w:val="231F20"/>
                <w:spacing w:val="-3"/>
                <w:sz w:val="20"/>
              </w:rPr>
              <w:t>solar</w:t>
            </w:r>
            <w:r>
              <w:rPr>
                <w:color w:val="231F20"/>
                <w:spacing w:val="-11"/>
                <w:sz w:val="20"/>
              </w:rPr>
              <w:t xml:space="preserve"> </w:t>
            </w:r>
            <w:r>
              <w:rPr>
                <w:color w:val="231F20"/>
                <w:sz w:val="20"/>
              </w:rPr>
              <w:t>equipment, it may impact your ability to sell.  The buyers will be required to take over the PPA unless you first pay it off, which can be very expensive. When you have a PPA, the company may also file a UCC notice– which operates like a lien against your home. That will also impact your ability to sell or refinance your home.</w:t>
            </w:r>
          </w:p>
        </w:tc>
        <w:tc>
          <w:tcPr>
            <w:tcW w:w="3627" w:type="dxa"/>
            <w:tcBorders>
              <w:left w:val="single" w:sz="8" w:space="0" w:color="939598"/>
            </w:tcBorders>
            <w:shd w:val="clear" w:color="auto" w:fill="E9E8E8"/>
          </w:tcPr>
          <w:p w14:paraId="4B9BD0F8" w14:textId="77777777" w:rsidR="0028454F" w:rsidRDefault="000D0E3A" w:rsidP="000D0E3A">
            <w:pPr>
              <w:pStyle w:val="TableParagraph"/>
              <w:spacing w:before="226" w:line="220" w:lineRule="auto"/>
              <w:ind w:left="181" w:right="142"/>
              <w:rPr>
                <w:sz w:val="20"/>
              </w:rPr>
            </w:pPr>
            <w:r>
              <w:rPr>
                <w:color w:val="231F20"/>
                <w:sz w:val="20"/>
              </w:rPr>
              <w:t xml:space="preserve">Having a leased solar system </w:t>
            </w:r>
            <w:r w:rsidRPr="000D0E3A">
              <w:rPr>
                <w:b/>
                <w:bCs/>
                <w:color w:val="231F20"/>
                <w:sz w:val="20"/>
              </w:rPr>
              <w:t>may make it harder to sell your house.</w:t>
            </w:r>
            <w:r>
              <w:rPr>
                <w:color w:val="231F20"/>
                <w:sz w:val="20"/>
              </w:rPr>
              <w:t xml:space="preserve"> Since you do not own the equipment installed on your home, it may impact your ability to sell.  The buyers are required to take over the lease unless the homeowner pays it off, which can be very expensive.</w:t>
            </w:r>
          </w:p>
        </w:tc>
      </w:tr>
    </w:tbl>
    <w:p w14:paraId="7F6C0137" w14:textId="77777777" w:rsidR="0028454F" w:rsidRDefault="0028454F">
      <w:pPr>
        <w:pStyle w:val="BodyText"/>
        <w:rPr>
          <w:rFonts w:ascii="Publica Play"/>
          <w:b/>
        </w:rPr>
      </w:pPr>
    </w:p>
    <w:p w14:paraId="6D779F87" w14:textId="77777777" w:rsidR="00F275E3" w:rsidRDefault="00F275E3" w:rsidP="00F275E3">
      <w:pPr>
        <w:pStyle w:val="BodyText"/>
        <w:jc w:val="center"/>
        <w:rPr>
          <w:rFonts w:ascii="Publica Play"/>
          <w:b/>
        </w:rPr>
      </w:pPr>
      <w:r>
        <w:rPr>
          <w:rFonts w:ascii="Publica Play"/>
          <w:b/>
        </w:rPr>
        <w:t xml:space="preserve">FOR ADDITIONAL INFORMATION:  </w:t>
      </w:r>
    </w:p>
    <w:p w14:paraId="212FE453" w14:textId="77777777" w:rsidR="00F275E3" w:rsidRDefault="00F275E3" w:rsidP="00F275E3">
      <w:pPr>
        <w:pStyle w:val="BodyText"/>
        <w:jc w:val="center"/>
        <w:rPr>
          <w:rFonts w:ascii="Publica Play"/>
          <w:b/>
        </w:rPr>
      </w:pPr>
      <w:r>
        <w:rPr>
          <w:rFonts w:ascii="Publica Play"/>
          <w:b/>
        </w:rPr>
        <w:t xml:space="preserve">GO TO THE Federal Trade Commission website on Solar Power at: </w:t>
      </w:r>
    </w:p>
    <w:p w14:paraId="4556F561" w14:textId="77777777" w:rsidR="0028454F" w:rsidRDefault="00F275E3" w:rsidP="00F275E3">
      <w:pPr>
        <w:pStyle w:val="BodyText"/>
        <w:jc w:val="center"/>
        <w:rPr>
          <w:rFonts w:ascii="Publica Play"/>
          <w:b/>
        </w:rPr>
      </w:pPr>
      <w:r>
        <w:rPr>
          <w:rFonts w:ascii="Publica Play"/>
          <w:b/>
        </w:rPr>
        <w:t xml:space="preserve"> </w:t>
      </w:r>
      <w:hyperlink r:id="rId7" w:history="1">
        <w:r w:rsidRPr="00A30B96">
          <w:rPr>
            <w:rStyle w:val="Hyperlink"/>
            <w:rFonts w:ascii="Publica Play"/>
            <w:b/>
          </w:rPr>
          <w:t>https://www.consumer.ftc.gov/articles/0532-solar-power-your-home</w:t>
        </w:r>
      </w:hyperlink>
    </w:p>
    <w:p w14:paraId="3410710A" w14:textId="77777777" w:rsidR="00F275E3" w:rsidRDefault="00F275E3">
      <w:pPr>
        <w:pStyle w:val="BodyText"/>
        <w:rPr>
          <w:rFonts w:ascii="Publica Play"/>
          <w:b/>
        </w:rPr>
      </w:pPr>
    </w:p>
    <w:p w14:paraId="75CD6E90" w14:textId="13528842" w:rsidR="0028454F" w:rsidRDefault="001669F1" w:rsidP="001669F1">
      <w:pPr>
        <w:pStyle w:val="BodyText"/>
        <w:jc w:val="center"/>
        <w:rPr>
          <w:rFonts w:ascii="Publica Play"/>
          <w:b/>
        </w:rPr>
      </w:pPr>
      <w:r>
        <w:rPr>
          <w:rFonts w:ascii="Publica Play"/>
          <w:b/>
        </w:rPr>
        <w:t>This information does not constitute legal advice.  Please consult an attorney for legal advice specific to your circumstances.</w:t>
      </w:r>
    </w:p>
    <w:sectPr w:rsidR="0028454F">
      <w:type w:val="continuous"/>
      <w:pgSz w:w="12240" w:h="15840"/>
      <w:pgMar w:top="4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Publica Play">
    <w:altName w:val="Calibri"/>
    <w:charset w:val="00"/>
    <w:family w:val="moder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76032"/>
    <w:multiLevelType w:val="hybridMultilevel"/>
    <w:tmpl w:val="54F8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2571B"/>
    <w:multiLevelType w:val="hybridMultilevel"/>
    <w:tmpl w:val="C78AA64C"/>
    <w:lvl w:ilvl="0" w:tplc="1CF6658A">
      <w:numFmt w:val="bullet"/>
      <w:lvlText w:val="•"/>
      <w:lvlJc w:val="left"/>
      <w:pPr>
        <w:ind w:left="280" w:hanging="180"/>
      </w:pPr>
      <w:rPr>
        <w:rFonts w:ascii="Ebrima" w:eastAsia="Ebrima" w:hAnsi="Ebrima" w:cs="Ebrima" w:hint="default"/>
        <w:color w:val="231F20"/>
        <w:w w:val="100"/>
        <w:sz w:val="20"/>
        <w:szCs w:val="20"/>
        <w:lang w:val="en-US" w:eastAsia="en-US" w:bidi="ar-SA"/>
      </w:rPr>
    </w:lvl>
    <w:lvl w:ilvl="1" w:tplc="F4EA6C64">
      <w:numFmt w:val="bullet"/>
      <w:lvlText w:val="•"/>
      <w:lvlJc w:val="left"/>
      <w:pPr>
        <w:ind w:left="771" w:hanging="180"/>
      </w:pPr>
      <w:rPr>
        <w:rFonts w:hint="default"/>
        <w:lang w:val="en-US" w:eastAsia="en-US" w:bidi="ar-SA"/>
      </w:rPr>
    </w:lvl>
    <w:lvl w:ilvl="2" w:tplc="C020FBA0">
      <w:numFmt w:val="bullet"/>
      <w:lvlText w:val="•"/>
      <w:lvlJc w:val="left"/>
      <w:pPr>
        <w:ind w:left="1263" w:hanging="180"/>
      </w:pPr>
      <w:rPr>
        <w:rFonts w:hint="default"/>
        <w:lang w:val="en-US" w:eastAsia="en-US" w:bidi="ar-SA"/>
      </w:rPr>
    </w:lvl>
    <w:lvl w:ilvl="3" w:tplc="EB68764C">
      <w:numFmt w:val="bullet"/>
      <w:lvlText w:val="•"/>
      <w:lvlJc w:val="left"/>
      <w:pPr>
        <w:ind w:left="1755" w:hanging="180"/>
      </w:pPr>
      <w:rPr>
        <w:rFonts w:hint="default"/>
        <w:lang w:val="en-US" w:eastAsia="en-US" w:bidi="ar-SA"/>
      </w:rPr>
    </w:lvl>
    <w:lvl w:ilvl="4" w:tplc="E1C62104">
      <w:numFmt w:val="bullet"/>
      <w:lvlText w:val="•"/>
      <w:lvlJc w:val="left"/>
      <w:pPr>
        <w:ind w:left="2247" w:hanging="180"/>
      </w:pPr>
      <w:rPr>
        <w:rFonts w:hint="default"/>
        <w:lang w:val="en-US" w:eastAsia="en-US" w:bidi="ar-SA"/>
      </w:rPr>
    </w:lvl>
    <w:lvl w:ilvl="5" w:tplc="F8C40448">
      <w:numFmt w:val="bullet"/>
      <w:lvlText w:val="•"/>
      <w:lvlJc w:val="left"/>
      <w:pPr>
        <w:ind w:left="2739" w:hanging="180"/>
      </w:pPr>
      <w:rPr>
        <w:rFonts w:hint="default"/>
        <w:lang w:val="en-US" w:eastAsia="en-US" w:bidi="ar-SA"/>
      </w:rPr>
    </w:lvl>
    <w:lvl w:ilvl="6" w:tplc="ADB203EA">
      <w:numFmt w:val="bullet"/>
      <w:lvlText w:val="•"/>
      <w:lvlJc w:val="left"/>
      <w:pPr>
        <w:ind w:left="3231" w:hanging="180"/>
      </w:pPr>
      <w:rPr>
        <w:rFonts w:hint="default"/>
        <w:lang w:val="en-US" w:eastAsia="en-US" w:bidi="ar-SA"/>
      </w:rPr>
    </w:lvl>
    <w:lvl w:ilvl="7" w:tplc="82569BEA">
      <w:numFmt w:val="bullet"/>
      <w:lvlText w:val="•"/>
      <w:lvlJc w:val="left"/>
      <w:pPr>
        <w:ind w:left="3723" w:hanging="180"/>
      </w:pPr>
      <w:rPr>
        <w:rFonts w:hint="default"/>
        <w:lang w:val="en-US" w:eastAsia="en-US" w:bidi="ar-SA"/>
      </w:rPr>
    </w:lvl>
    <w:lvl w:ilvl="8" w:tplc="DC4C13E2">
      <w:numFmt w:val="bullet"/>
      <w:lvlText w:val="•"/>
      <w:lvlJc w:val="left"/>
      <w:pPr>
        <w:ind w:left="4215" w:hanging="180"/>
      </w:pPr>
      <w:rPr>
        <w:rFonts w:hint="default"/>
        <w:lang w:val="en-US" w:eastAsia="en-US" w:bidi="ar-SA"/>
      </w:rPr>
    </w:lvl>
  </w:abstractNum>
  <w:abstractNum w:abstractNumId="2" w15:restartNumberingAfterBreak="0">
    <w:nsid w:val="4C186BEA"/>
    <w:multiLevelType w:val="hybridMultilevel"/>
    <w:tmpl w:val="8D0699B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4F"/>
    <w:rsid w:val="00076DB4"/>
    <w:rsid w:val="000D0E3A"/>
    <w:rsid w:val="001669F1"/>
    <w:rsid w:val="0028454F"/>
    <w:rsid w:val="002E0E4E"/>
    <w:rsid w:val="004B4D97"/>
    <w:rsid w:val="004C4263"/>
    <w:rsid w:val="005C32F9"/>
    <w:rsid w:val="007A359F"/>
    <w:rsid w:val="007C1DD1"/>
    <w:rsid w:val="007E77B7"/>
    <w:rsid w:val="008B5EEC"/>
    <w:rsid w:val="009069D6"/>
    <w:rsid w:val="00A101FB"/>
    <w:rsid w:val="00A26171"/>
    <w:rsid w:val="00A51F0D"/>
    <w:rsid w:val="00B158E6"/>
    <w:rsid w:val="00B97ABC"/>
    <w:rsid w:val="00C2224F"/>
    <w:rsid w:val="00CE0EFF"/>
    <w:rsid w:val="00DD1187"/>
    <w:rsid w:val="00E3793A"/>
    <w:rsid w:val="00EA550B"/>
    <w:rsid w:val="00EA5558"/>
    <w:rsid w:val="00F1291B"/>
    <w:rsid w:val="00F25560"/>
    <w:rsid w:val="00F275E3"/>
    <w:rsid w:val="00F97367"/>
    <w:rsid w:val="00FD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AFB0"/>
  <w15:docId w15:val="{B9BB1BAF-2BEB-054A-94B8-19F2DB9F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spacing w:before="148"/>
      <w:ind w:left="1916" w:right="1952"/>
      <w:jc w:val="center"/>
      <w:outlineLvl w:val="0"/>
    </w:pPr>
    <w:rPr>
      <w:rFonts w:ascii="Publica Play" w:eastAsia="Publica Play" w:hAnsi="Publica Play" w:cs="Publica Play"/>
      <w:b/>
      <w:bCs/>
    </w:rPr>
  </w:style>
  <w:style w:type="paragraph" w:styleId="Heading2">
    <w:name w:val="heading 2"/>
    <w:basedOn w:val="Normal"/>
    <w:uiPriority w:val="9"/>
    <w:unhideWhenUsed/>
    <w:qFormat/>
    <w:pPr>
      <w:spacing w:before="94"/>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7"/>
      <w:ind w:left="102"/>
    </w:pPr>
    <w:rPr>
      <w:rFonts w:ascii="Publica Play" w:eastAsia="Publica Play" w:hAnsi="Publica Play" w:cs="Publica Play"/>
      <w:b/>
      <w:bCs/>
      <w:sz w:val="50"/>
      <w:szCs w:val="50"/>
    </w:rPr>
  </w:style>
  <w:style w:type="paragraph" w:styleId="ListParagraph">
    <w:name w:val="List Paragraph"/>
    <w:basedOn w:val="Normal"/>
    <w:uiPriority w:val="1"/>
    <w:qFormat/>
    <w:pPr>
      <w:ind w:left="280" w:hanging="180"/>
    </w:pPr>
  </w:style>
  <w:style w:type="paragraph" w:customStyle="1" w:styleId="TableParagraph">
    <w:name w:val="Table Paragraph"/>
    <w:basedOn w:val="Normal"/>
    <w:uiPriority w:val="1"/>
    <w:qFormat/>
    <w:pPr>
      <w:ind w:left="150"/>
    </w:pPr>
  </w:style>
  <w:style w:type="character" w:styleId="Hyperlink">
    <w:name w:val="Hyperlink"/>
    <w:basedOn w:val="DefaultParagraphFont"/>
    <w:uiPriority w:val="99"/>
    <w:unhideWhenUsed/>
    <w:rsid w:val="00F275E3"/>
    <w:rPr>
      <w:color w:val="0000FF" w:themeColor="hyperlink"/>
      <w:u w:val="single"/>
    </w:rPr>
  </w:style>
  <w:style w:type="character" w:customStyle="1" w:styleId="UnresolvedMention1">
    <w:name w:val="Unresolved Mention1"/>
    <w:basedOn w:val="DefaultParagraphFont"/>
    <w:uiPriority w:val="99"/>
    <w:semiHidden/>
    <w:unhideWhenUsed/>
    <w:rsid w:val="00F275E3"/>
    <w:rPr>
      <w:color w:val="605E5C"/>
      <w:shd w:val="clear" w:color="auto" w:fill="E1DFDD"/>
    </w:rPr>
  </w:style>
  <w:style w:type="character" w:styleId="CommentReference">
    <w:name w:val="annotation reference"/>
    <w:basedOn w:val="DefaultParagraphFont"/>
    <w:uiPriority w:val="99"/>
    <w:semiHidden/>
    <w:unhideWhenUsed/>
    <w:rsid w:val="002E0E4E"/>
    <w:rPr>
      <w:sz w:val="16"/>
      <w:szCs w:val="16"/>
    </w:rPr>
  </w:style>
  <w:style w:type="paragraph" w:styleId="CommentText">
    <w:name w:val="annotation text"/>
    <w:basedOn w:val="Normal"/>
    <w:link w:val="CommentTextChar"/>
    <w:uiPriority w:val="99"/>
    <w:semiHidden/>
    <w:unhideWhenUsed/>
    <w:rsid w:val="002E0E4E"/>
    <w:rPr>
      <w:sz w:val="20"/>
      <w:szCs w:val="20"/>
    </w:rPr>
  </w:style>
  <w:style w:type="character" w:customStyle="1" w:styleId="CommentTextChar">
    <w:name w:val="Comment Text Char"/>
    <w:basedOn w:val="DefaultParagraphFont"/>
    <w:link w:val="CommentText"/>
    <w:uiPriority w:val="99"/>
    <w:semiHidden/>
    <w:rsid w:val="002E0E4E"/>
    <w:rPr>
      <w:rFonts w:ascii="Ebrima" w:eastAsia="Ebrima" w:hAnsi="Ebrima" w:cs="Ebrima"/>
      <w:sz w:val="20"/>
      <w:szCs w:val="20"/>
    </w:rPr>
  </w:style>
  <w:style w:type="paragraph" w:styleId="CommentSubject">
    <w:name w:val="annotation subject"/>
    <w:basedOn w:val="CommentText"/>
    <w:next w:val="CommentText"/>
    <w:link w:val="CommentSubjectChar"/>
    <w:uiPriority w:val="99"/>
    <w:semiHidden/>
    <w:unhideWhenUsed/>
    <w:rsid w:val="002E0E4E"/>
    <w:rPr>
      <w:b/>
      <w:bCs/>
    </w:rPr>
  </w:style>
  <w:style w:type="character" w:customStyle="1" w:styleId="CommentSubjectChar">
    <w:name w:val="Comment Subject Char"/>
    <w:basedOn w:val="CommentTextChar"/>
    <w:link w:val="CommentSubject"/>
    <w:uiPriority w:val="99"/>
    <w:semiHidden/>
    <w:rsid w:val="002E0E4E"/>
    <w:rPr>
      <w:rFonts w:ascii="Ebrima" w:eastAsia="Ebrima" w:hAnsi="Ebrima" w:cs="Ebrima"/>
      <w:b/>
      <w:bCs/>
      <w:sz w:val="20"/>
      <w:szCs w:val="20"/>
    </w:rPr>
  </w:style>
  <w:style w:type="paragraph" w:styleId="BalloonText">
    <w:name w:val="Balloon Text"/>
    <w:basedOn w:val="Normal"/>
    <w:link w:val="BalloonTextChar"/>
    <w:uiPriority w:val="99"/>
    <w:semiHidden/>
    <w:unhideWhenUsed/>
    <w:rsid w:val="002E0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E4E"/>
    <w:rPr>
      <w:rFonts w:ascii="Segoe UI" w:eastAsia="Ebri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mer.ftc.gov/articles/0532-solar-power-your-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D41FD-37F7-49B1-8255-02D101CF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Rader, Kelsey</dc:creator>
  <cp:lastModifiedBy>Brazil, Maria C.</cp:lastModifiedBy>
  <cp:revision>2</cp:revision>
  <dcterms:created xsi:type="dcterms:W3CDTF">2021-01-21T19:06:00Z</dcterms:created>
  <dcterms:modified xsi:type="dcterms:W3CDTF">2021-01-21T19:06:00Z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Adobe InDesign 15.1 (Windows)</vt:lpwstr>
  </property>
  <property fmtid="{D5CDD505-2E9C-101B-9397-08002B2CF9AE}" pid="4" name="LastSaved">
    <vt:filetime>2020-10-07T00:00:00Z</vt:filetime>
  </property>
</Properties>
</file>