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FA71" w14:textId="77777777" w:rsidR="001A6A7F" w:rsidRPr="0024126B" w:rsidRDefault="001A6A7F" w:rsidP="0026596F"/>
    <w:p w14:paraId="4A0CDFCD" w14:textId="77777777" w:rsidR="004F2DEE" w:rsidRPr="00DD4DD7" w:rsidRDefault="004F2DEE" w:rsidP="003A28C2">
      <w:pPr>
        <w:pStyle w:val="Heading1"/>
      </w:pPr>
      <w:bookmarkStart w:id="0" w:name="_Hlk206435497"/>
      <w:r w:rsidRPr="0005543D">
        <w:rPr>
          <w:noProof/>
        </w:rPr>
        <w:drawing>
          <wp:anchor distT="0" distB="0" distL="114300" distR="114300" simplePos="0" relativeHeight="251659264" behindDoc="1" locked="0" layoutInCell="1" allowOverlap="1" wp14:anchorId="79119BD1" wp14:editId="33938BD9">
            <wp:simplePos x="0" y="0"/>
            <wp:positionH relativeFrom="column">
              <wp:posOffset>-85725</wp:posOffset>
            </wp:positionH>
            <wp:positionV relativeFrom="paragraph">
              <wp:posOffset>-438150</wp:posOffset>
            </wp:positionV>
            <wp:extent cx="1143000" cy="1143000"/>
            <wp:effectExtent l="0" t="0" r="0" b="0"/>
            <wp:wrapNone/>
            <wp:docPr id="1" name="Picture 1" descr="http://www.cabq.gov/seal/COA_logo_line_3_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bq.gov/seal/COA_logo_line_3_PC.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43D">
        <w:t xml:space="preserve">City of </w:t>
      </w:r>
      <w:r w:rsidRPr="003A28C2">
        <w:t>Albuquerque</w:t>
      </w:r>
    </w:p>
    <w:p w14:paraId="6AF2A0D9" w14:textId="77777777" w:rsidR="004F2DEE" w:rsidRPr="0005543D" w:rsidRDefault="004F2DEE" w:rsidP="003625D6">
      <w:pPr>
        <w:pStyle w:val="Heading2"/>
      </w:pPr>
      <w:bookmarkStart w:id="1" w:name="Department"/>
      <w:bookmarkEnd w:id="1"/>
      <w:r w:rsidRPr="003625D6">
        <w:t>Office</w:t>
      </w:r>
      <w:r w:rsidRPr="0005543D">
        <w:t xml:space="preserve"> of the City Clerk</w:t>
      </w:r>
    </w:p>
    <w:p w14:paraId="2FDCC5A7" w14:textId="77777777" w:rsidR="001A6A7F" w:rsidRPr="0024126B" w:rsidRDefault="001A6A7F" w:rsidP="001A6A7F">
      <w:pPr>
        <w:pStyle w:val="Heading3"/>
        <w:rPr>
          <w:sz w:val="22"/>
          <w:szCs w:val="22"/>
        </w:rPr>
      </w:pPr>
    </w:p>
    <w:p w14:paraId="43976A3D" w14:textId="77777777" w:rsidR="001A6A7F" w:rsidRPr="0024126B" w:rsidRDefault="001A6A7F" w:rsidP="001A6A7F"/>
    <w:p w14:paraId="22D38672" w14:textId="77777777" w:rsidR="001A6A7F" w:rsidRPr="0024126B" w:rsidRDefault="001A6A7F" w:rsidP="001A6A7F">
      <w:pPr>
        <w:pStyle w:val="Heading3"/>
        <w:rPr>
          <w:sz w:val="22"/>
          <w:szCs w:val="22"/>
        </w:rPr>
      </w:pPr>
      <w:r w:rsidRPr="0024126B">
        <w:rPr>
          <w:sz w:val="22"/>
          <w:szCs w:val="22"/>
        </w:rPr>
        <w:t>Timothy M. Keller, Mayor</w:t>
      </w:r>
      <w:r w:rsidRPr="0024126B">
        <w:rPr>
          <w:sz w:val="22"/>
          <w:szCs w:val="22"/>
        </w:rPr>
        <w:tab/>
      </w:r>
      <w:r w:rsidRPr="0024126B">
        <w:rPr>
          <w:sz w:val="22"/>
          <w:szCs w:val="22"/>
        </w:rPr>
        <w:tab/>
      </w:r>
      <w:r w:rsidRPr="0024126B">
        <w:rPr>
          <w:sz w:val="22"/>
          <w:szCs w:val="22"/>
        </w:rPr>
        <w:tab/>
      </w:r>
      <w:r w:rsidRPr="0024126B">
        <w:rPr>
          <w:sz w:val="22"/>
          <w:szCs w:val="22"/>
        </w:rPr>
        <w:tab/>
      </w:r>
      <w:proofErr w:type="gramStart"/>
      <w:r w:rsidRPr="0024126B">
        <w:rPr>
          <w:sz w:val="22"/>
          <w:szCs w:val="22"/>
        </w:rPr>
        <w:tab/>
        <w:t xml:space="preserve">  Ethan</w:t>
      </w:r>
      <w:proofErr w:type="gramEnd"/>
      <w:r w:rsidRPr="0024126B">
        <w:rPr>
          <w:sz w:val="22"/>
          <w:szCs w:val="22"/>
        </w:rPr>
        <w:t xml:space="preserve"> Watson, City Clerk</w:t>
      </w:r>
    </w:p>
    <w:p w14:paraId="27D9868D" w14:textId="77777777" w:rsidR="001A6A7F" w:rsidRPr="0024126B" w:rsidRDefault="001A6A7F" w:rsidP="001A6A7F"/>
    <w:p w14:paraId="5F0B9F78" w14:textId="77777777" w:rsidR="001A6A7F" w:rsidRPr="0024126B" w:rsidRDefault="001A6A7F" w:rsidP="003625D6">
      <w:pPr>
        <w:pStyle w:val="Heading2"/>
      </w:pPr>
      <w:r w:rsidRPr="0024126B">
        <w:t>BOARD OF ETHICS &amp; CAMPAIGN PRACTICES</w:t>
      </w:r>
    </w:p>
    <w:bookmarkEnd w:id="0"/>
    <w:p w14:paraId="5BF1AD09" w14:textId="2B8097A2" w:rsidR="001B6341" w:rsidRDefault="00DF01EB" w:rsidP="00105EFE">
      <w:pPr>
        <w:pStyle w:val="Heading3"/>
        <w:jc w:val="center"/>
      </w:pPr>
      <w:r>
        <w:t>Wednesday, December 10</w:t>
      </w:r>
      <w:r w:rsidR="00C039A1">
        <w:t>, 2025</w:t>
      </w:r>
    </w:p>
    <w:p w14:paraId="6A5B4FB5" w14:textId="77777777" w:rsidR="004F2DEE" w:rsidRPr="0024126B" w:rsidRDefault="004F2DEE" w:rsidP="004F2DEE">
      <w:pPr>
        <w:pStyle w:val="NoSpacing"/>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45"/>
        <w:gridCol w:w="4675"/>
      </w:tblGrid>
      <w:tr w:rsidR="001B6341" w:rsidRPr="0024126B" w14:paraId="43731587" w14:textId="77777777" w:rsidTr="002806C4">
        <w:tc>
          <w:tcPr>
            <w:tcW w:w="4675" w:type="dxa"/>
            <w:gridSpan w:val="2"/>
          </w:tcPr>
          <w:p w14:paraId="6188286E" w14:textId="77777777" w:rsidR="001B6341" w:rsidRPr="0024126B" w:rsidRDefault="001B6341" w:rsidP="001B6341">
            <w:pPr>
              <w:jc w:val="center"/>
            </w:pPr>
            <w:r w:rsidRPr="0024126B">
              <w:rPr>
                <w:u w:val="single"/>
              </w:rPr>
              <w:t>Members Present</w:t>
            </w:r>
          </w:p>
        </w:tc>
        <w:tc>
          <w:tcPr>
            <w:tcW w:w="4675" w:type="dxa"/>
          </w:tcPr>
          <w:p w14:paraId="3F83EEF5" w14:textId="77777777" w:rsidR="001B6341" w:rsidRPr="0024126B" w:rsidRDefault="001B6341" w:rsidP="001B6341">
            <w:pPr>
              <w:jc w:val="center"/>
            </w:pPr>
            <w:r w:rsidRPr="0024126B">
              <w:rPr>
                <w:u w:val="single"/>
              </w:rPr>
              <w:t>Others Present</w:t>
            </w:r>
          </w:p>
        </w:tc>
      </w:tr>
      <w:tr w:rsidR="005B718E" w:rsidRPr="0024126B" w14:paraId="4F3A858F" w14:textId="77777777" w:rsidTr="002806C4">
        <w:tc>
          <w:tcPr>
            <w:tcW w:w="4230" w:type="dxa"/>
          </w:tcPr>
          <w:p w14:paraId="310DC4CB" w14:textId="46BA620D" w:rsidR="005B718E" w:rsidRPr="0024126B" w:rsidRDefault="005B718E" w:rsidP="005B718E">
            <w:r w:rsidRPr="0024126B">
              <w:t>Jason Marks</w:t>
            </w:r>
            <w:r>
              <w:t>, Chair (</w:t>
            </w:r>
          </w:p>
        </w:tc>
        <w:tc>
          <w:tcPr>
            <w:tcW w:w="5120" w:type="dxa"/>
            <w:gridSpan w:val="2"/>
          </w:tcPr>
          <w:p w14:paraId="78437709" w14:textId="1143AF88" w:rsidR="005B718E" w:rsidRPr="0024126B" w:rsidRDefault="005B718E" w:rsidP="005B718E">
            <w:pPr>
              <w:jc w:val="right"/>
            </w:pPr>
            <w:r>
              <w:t>Charles Davis,</w:t>
            </w:r>
            <w:r w:rsidRPr="0024126B">
              <w:t xml:space="preserve"> City Attorney</w:t>
            </w:r>
          </w:p>
        </w:tc>
      </w:tr>
      <w:tr w:rsidR="005B718E" w:rsidRPr="0024126B" w14:paraId="21B9519D" w14:textId="77777777" w:rsidTr="002806C4">
        <w:tc>
          <w:tcPr>
            <w:tcW w:w="4230" w:type="dxa"/>
          </w:tcPr>
          <w:p w14:paraId="1322B15E" w14:textId="018DAB36" w:rsidR="005B718E" w:rsidRPr="0024126B" w:rsidRDefault="005B718E" w:rsidP="005B718E">
            <w:r>
              <w:t>Kristina Caffrey</w:t>
            </w:r>
          </w:p>
        </w:tc>
        <w:tc>
          <w:tcPr>
            <w:tcW w:w="5120" w:type="dxa"/>
            <w:gridSpan w:val="2"/>
          </w:tcPr>
          <w:p w14:paraId="34FB24A3" w14:textId="6CB1B78A" w:rsidR="005B718E" w:rsidRPr="0024126B" w:rsidRDefault="005B718E" w:rsidP="005B718E">
            <w:pPr>
              <w:jc w:val="right"/>
            </w:pPr>
            <w:r w:rsidRPr="0024126B">
              <w:t>Cristobal Rocha, Program Admin</w:t>
            </w:r>
          </w:p>
        </w:tc>
      </w:tr>
      <w:tr w:rsidR="005B718E" w:rsidRPr="0024126B" w14:paraId="62E97953" w14:textId="77777777" w:rsidTr="002806C4">
        <w:tc>
          <w:tcPr>
            <w:tcW w:w="4230" w:type="dxa"/>
          </w:tcPr>
          <w:p w14:paraId="5D7CCA0D" w14:textId="172E2BBC" w:rsidR="005B718E" w:rsidRPr="0024126B" w:rsidRDefault="005B718E" w:rsidP="005B718E">
            <w:r>
              <w:t>Sean Cunniff</w:t>
            </w:r>
          </w:p>
        </w:tc>
        <w:tc>
          <w:tcPr>
            <w:tcW w:w="5120" w:type="dxa"/>
            <w:gridSpan w:val="2"/>
          </w:tcPr>
          <w:p w14:paraId="176042A5" w14:textId="095DAA8C" w:rsidR="005B718E" w:rsidRPr="0024126B" w:rsidRDefault="005B718E" w:rsidP="005B718E">
            <w:pPr>
              <w:jc w:val="right"/>
            </w:pPr>
            <w:r>
              <w:t>Mark Baker, Outside Counsel (lost connection and rejoined during item IV)</w:t>
            </w:r>
          </w:p>
        </w:tc>
      </w:tr>
      <w:tr w:rsidR="005B718E" w:rsidRPr="0024126B" w14:paraId="7A42A7DA" w14:textId="77777777" w:rsidTr="002806C4">
        <w:tc>
          <w:tcPr>
            <w:tcW w:w="4230" w:type="dxa"/>
          </w:tcPr>
          <w:p w14:paraId="69844BE5" w14:textId="790B6946" w:rsidR="005B718E" w:rsidRPr="0024126B" w:rsidRDefault="005B718E" w:rsidP="005B718E">
            <w:r>
              <w:t>Levi Green (joined during</w:t>
            </w:r>
            <w:r w:rsidR="003626F2">
              <w:t xml:space="preserve"> closed session under</w:t>
            </w:r>
            <w:r>
              <w:t xml:space="preserve"> item IV)</w:t>
            </w:r>
          </w:p>
        </w:tc>
        <w:tc>
          <w:tcPr>
            <w:tcW w:w="5120" w:type="dxa"/>
            <w:gridSpan w:val="2"/>
          </w:tcPr>
          <w:p w14:paraId="13608E60" w14:textId="69646D56" w:rsidR="005B718E" w:rsidRPr="0024126B" w:rsidRDefault="005B718E" w:rsidP="005B718E">
            <w:pPr>
              <w:jc w:val="right"/>
            </w:pPr>
          </w:p>
        </w:tc>
      </w:tr>
      <w:tr w:rsidR="005B718E" w:rsidRPr="0024126B" w14:paraId="40C4B169" w14:textId="77777777" w:rsidTr="002806C4">
        <w:tc>
          <w:tcPr>
            <w:tcW w:w="4230" w:type="dxa"/>
          </w:tcPr>
          <w:p w14:paraId="4EFC4A13" w14:textId="103E0D01" w:rsidR="005B718E" w:rsidRPr="0024126B" w:rsidRDefault="005B718E" w:rsidP="005B718E">
            <w:r>
              <w:t>John Kelly (joined during item IV)</w:t>
            </w:r>
          </w:p>
        </w:tc>
        <w:tc>
          <w:tcPr>
            <w:tcW w:w="5120" w:type="dxa"/>
            <w:gridSpan w:val="2"/>
          </w:tcPr>
          <w:p w14:paraId="3FB2932B" w14:textId="4CC36A16" w:rsidR="005B718E" w:rsidRPr="0024126B" w:rsidRDefault="005B718E" w:rsidP="005B718E">
            <w:pPr>
              <w:jc w:val="right"/>
            </w:pPr>
          </w:p>
        </w:tc>
      </w:tr>
      <w:tr w:rsidR="005B718E" w:rsidRPr="0024126B" w14:paraId="41F4CC3C" w14:textId="77777777" w:rsidTr="002806C4">
        <w:tc>
          <w:tcPr>
            <w:tcW w:w="4230" w:type="dxa"/>
          </w:tcPr>
          <w:p w14:paraId="4A28FD60" w14:textId="5C857F2F" w:rsidR="005B718E" w:rsidRDefault="005B718E" w:rsidP="005B718E">
            <w:r w:rsidRPr="004C5E5A">
              <w:t>Clayton King</w:t>
            </w:r>
          </w:p>
        </w:tc>
        <w:tc>
          <w:tcPr>
            <w:tcW w:w="5120" w:type="dxa"/>
            <w:gridSpan w:val="2"/>
          </w:tcPr>
          <w:p w14:paraId="218D39F2" w14:textId="658C8DF2" w:rsidR="005B718E" w:rsidRPr="0024126B" w:rsidRDefault="005B718E" w:rsidP="005B718E">
            <w:pPr>
              <w:jc w:val="right"/>
            </w:pPr>
          </w:p>
        </w:tc>
      </w:tr>
      <w:tr w:rsidR="005B718E" w:rsidRPr="0024126B" w14:paraId="57D4783B" w14:textId="77777777" w:rsidTr="002806C4">
        <w:tc>
          <w:tcPr>
            <w:tcW w:w="4230" w:type="dxa"/>
          </w:tcPr>
          <w:p w14:paraId="75012D08" w14:textId="7BCA9AE1" w:rsidR="005B718E" w:rsidRPr="00F45A23" w:rsidRDefault="005B718E" w:rsidP="005B718E">
            <w:pPr>
              <w:rPr>
                <w:highlight w:val="yellow"/>
              </w:rPr>
            </w:pPr>
            <w:r w:rsidRPr="002806C4">
              <w:t>Susan Selbin</w:t>
            </w:r>
          </w:p>
        </w:tc>
        <w:tc>
          <w:tcPr>
            <w:tcW w:w="5120" w:type="dxa"/>
            <w:gridSpan w:val="2"/>
          </w:tcPr>
          <w:p w14:paraId="49297E06" w14:textId="01A01CBD" w:rsidR="005B718E" w:rsidRDefault="005B718E" w:rsidP="005B718E">
            <w:pPr>
              <w:jc w:val="right"/>
            </w:pPr>
          </w:p>
        </w:tc>
      </w:tr>
      <w:tr w:rsidR="005B718E" w:rsidRPr="0024126B" w14:paraId="27DFE6F0" w14:textId="77777777" w:rsidTr="002806C4">
        <w:tc>
          <w:tcPr>
            <w:tcW w:w="4230" w:type="dxa"/>
          </w:tcPr>
          <w:p w14:paraId="4712D2AF" w14:textId="1FE4F12E" w:rsidR="005B718E" w:rsidRDefault="005B718E" w:rsidP="005B718E"/>
        </w:tc>
        <w:tc>
          <w:tcPr>
            <w:tcW w:w="5120" w:type="dxa"/>
            <w:gridSpan w:val="2"/>
          </w:tcPr>
          <w:p w14:paraId="38296A4D" w14:textId="767B3EB9" w:rsidR="005B718E" w:rsidRDefault="005B718E" w:rsidP="005B718E">
            <w:pPr>
              <w:jc w:val="right"/>
            </w:pPr>
          </w:p>
        </w:tc>
      </w:tr>
      <w:tr w:rsidR="005B718E" w:rsidRPr="0024126B" w14:paraId="1D293F71" w14:textId="77777777" w:rsidTr="002806C4">
        <w:tc>
          <w:tcPr>
            <w:tcW w:w="4230" w:type="dxa"/>
          </w:tcPr>
          <w:p w14:paraId="3560ED85" w14:textId="2C31DFAD" w:rsidR="005B718E" w:rsidRDefault="005B718E" w:rsidP="005B718E"/>
        </w:tc>
        <w:tc>
          <w:tcPr>
            <w:tcW w:w="5120" w:type="dxa"/>
            <w:gridSpan w:val="2"/>
          </w:tcPr>
          <w:p w14:paraId="6284D697" w14:textId="712224A9" w:rsidR="005B718E" w:rsidRDefault="005B718E" w:rsidP="005B718E">
            <w:pPr>
              <w:jc w:val="right"/>
            </w:pPr>
          </w:p>
        </w:tc>
      </w:tr>
      <w:tr w:rsidR="005B718E" w:rsidRPr="0024126B" w14:paraId="3A6E1AD1" w14:textId="77777777" w:rsidTr="002806C4">
        <w:tc>
          <w:tcPr>
            <w:tcW w:w="4230" w:type="dxa"/>
          </w:tcPr>
          <w:p w14:paraId="18A19C53" w14:textId="77777777" w:rsidR="005B718E" w:rsidRDefault="005B718E" w:rsidP="005B718E"/>
        </w:tc>
        <w:tc>
          <w:tcPr>
            <w:tcW w:w="5120" w:type="dxa"/>
            <w:gridSpan w:val="2"/>
          </w:tcPr>
          <w:p w14:paraId="0AF6D5A0" w14:textId="277B0FF2" w:rsidR="005B718E" w:rsidRDefault="005B718E" w:rsidP="005B718E">
            <w:pPr>
              <w:jc w:val="right"/>
            </w:pPr>
          </w:p>
        </w:tc>
      </w:tr>
    </w:tbl>
    <w:p w14:paraId="3AD7321A" w14:textId="77777777" w:rsidR="001A6A7F" w:rsidRPr="0024126B" w:rsidRDefault="001A6A7F" w:rsidP="001A6A7F">
      <w:pPr>
        <w:pStyle w:val="NoSpacing"/>
        <w:rPr>
          <w:rFonts w:ascii="Times New Roman" w:hAnsi="Times New Roman" w:cs="Times New Roman"/>
          <w:u w:val="single"/>
        </w:rPr>
      </w:pPr>
      <w:r w:rsidRPr="0024126B">
        <w:rPr>
          <w:rFonts w:ascii="Times New Roman" w:hAnsi="Times New Roman" w:cs="Times New Roman"/>
        </w:rPr>
        <w:tab/>
      </w:r>
      <w:r w:rsidRPr="0024126B">
        <w:rPr>
          <w:rFonts w:ascii="Times New Roman" w:hAnsi="Times New Roman" w:cs="Times New Roman"/>
        </w:rPr>
        <w:tab/>
      </w:r>
      <w:r w:rsidRPr="0024126B">
        <w:rPr>
          <w:rFonts w:ascii="Times New Roman" w:hAnsi="Times New Roman" w:cs="Times New Roman"/>
        </w:rPr>
        <w:tab/>
      </w:r>
      <w:r w:rsidRPr="0024126B">
        <w:rPr>
          <w:rFonts w:ascii="Times New Roman" w:hAnsi="Times New Roman" w:cs="Times New Roman"/>
        </w:rPr>
        <w:tab/>
      </w:r>
      <w:r w:rsidRPr="0024126B">
        <w:rPr>
          <w:rFonts w:ascii="Times New Roman" w:hAnsi="Times New Roman" w:cs="Times New Roman"/>
        </w:rPr>
        <w:tab/>
      </w:r>
    </w:p>
    <w:p w14:paraId="4D368964" w14:textId="7C523DFA" w:rsidR="001A6A7F" w:rsidRPr="0024126B" w:rsidRDefault="001B6341" w:rsidP="003625D6">
      <w:pPr>
        <w:pStyle w:val="Heading2"/>
      </w:pPr>
      <w:r w:rsidRPr="0024126B">
        <w:t>M</w:t>
      </w:r>
      <w:r w:rsidR="001A6A7F" w:rsidRPr="0024126B">
        <w:t>INUTES</w:t>
      </w:r>
    </w:p>
    <w:p w14:paraId="36E9004D" w14:textId="7347F3FD" w:rsidR="00480899" w:rsidRPr="0024126B" w:rsidRDefault="00480899" w:rsidP="00F947F6">
      <w:pPr>
        <w:tabs>
          <w:tab w:val="left" w:pos="821"/>
          <w:tab w:val="left" w:pos="822"/>
        </w:tabs>
        <w:spacing w:before="1"/>
        <w:jc w:val="both"/>
        <w:rPr>
          <w:b/>
        </w:rPr>
      </w:pPr>
    </w:p>
    <w:p w14:paraId="20DBE8BD" w14:textId="3BC3962A" w:rsidR="00921081" w:rsidRPr="0024126B" w:rsidRDefault="00921081" w:rsidP="00C050A3">
      <w:pPr>
        <w:tabs>
          <w:tab w:val="left" w:pos="821"/>
          <w:tab w:val="left" w:pos="822"/>
        </w:tabs>
        <w:spacing w:before="1"/>
        <w:jc w:val="both"/>
        <w:rPr>
          <w:bCs/>
        </w:rPr>
      </w:pPr>
    </w:p>
    <w:p w14:paraId="48EA160D" w14:textId="77777777" w:rsidR="0071333C" w:rsidRPr="0024126B" w:rsidRDefault="0071333C" w:rsidP="007F6283">
      <w:pPr>
        <w:pStyle w:val="ListParagraph"/>
        <w:numPr>
          <w:ilvl w:val="0"/>
          <w:numId w:val="1"/>
        </w:numPr>
        <w:tabs>
          <w:tab w:val="left" w:pos="821"/>
          <w:tab w:val="left" w:pos="822"/>
        </w:tabs>
        <w:spacing w:before="1"/>
        <w:jc w:val="both"/>
        <w:rPr>
          <w:b/>
        </w:rPr>
      </w:pPr>
      <w:r w:rsidRPr="0024126B">
        <w:rPr>
          <w:b/>
        </w:rPr>
        <w:t>Call to order.</w:t>
      </w:r>
    </w:p>
    <w:p w14:paraId="575CD2A7" w14:textId="007D8115" w:rsidR="0071333C" w:rsidRPr="0024126B" w:rsidRDefault="000E415F" w:rsidP="007F6283">
      <w:pPr>
        <w:tabs>
          <w:tab w:val="left" w:pos="821"/>
          <w:tab w:val="left" w:pos="822"/>
        </w:tabs>
        <w:spacing w:before="1"/>
        <w:ind w:left="822"/>
        <w:jc w:val="both"/>
      </w:pPr>
      <w:r w:rsidRPr="000E415F">
        <w:t>The Board of Ethics &amp; Campaign Practices meeting of</w:t>
      </w:r>
      <w:r w:rsidR="00F45A23">
        <w:t xml:space="preserve"> </w:t>
      </w:r>
      <w:r w:rsidR="00DF01EB">
        <w:t>December 10</w:t>
      </w:r>
      <w:r w:rsidR="00F45A23">
        <w:t>,</w:t>
      </w:r>
      <w:r w:rsidRPr="000E415F">
        <w:t xml:space="preserve"> 2025, was called to order by Chair Marks at </w:t>
      </w:r>
      <w:r w:rsidR="00DF01EB">
        <w:t>1:01 p</w:t>
      </w:r>
      <w:r w:rsidRPr="000E415F">
        <w:t xml:space="preserve">.m. </w:t>
      </w:r>
      <w:r w:rsidR="00F45A23">
        <w:t>Five</w:t>
      </w:r>
      <w:r w:rsidR="00EC4315">
        <w:t xml:space="preserve"> m</w:t>
      </w:r>
      <w:r w:rsidRPr="000E415F">
        <w:t>embers were present</w:t>
      </w:r>
      <w:r w:rsidR="008D5FF3">
        <w:t xml:space="preserve"> at the start of the meeting</w:t>
      </w:r>
      <w:r w:rsidRPr="000E415F">
        <w:t>, establishing a quorum</w:t>
      </w:r>
      <w:r w:rsidR="008D5FF3">
        <w:t xml:space="preserve">, with Member </w:t>
      </w:r>
      <w:r w:rsidR="00DF01EB">
        <w:t>Kelly and Green absent.</w:t>
      </w:r>
    </w:p>
    <w:p w14:paraId="217D6DBC" w14:textId="77777777" w:rsidR="003E7B9B" w:rsidRPr="003E7B9B" w:rsidRDefault="003E7B9B" w:rsidP="007F6283">
      <w:pPr>
        <w:tabs>
          <w:tab w:val="left" w:pos="821"/>
          <w:tab w:val="left" w:pos="822"/>
        </w:tabs>
        <w:jc w:val="both"/>
        <w:rPr>
          <w:bCs/>
        </w:rPr>
      </w:pPr>
    </w:p>
    <w:p w14:paraId="54B99E9B" w14:textId="39562D9C" w:rsidR="00FB6570" w:rsidRPr="0024126B" w:rsidRDefault="00F45A23" w:rsidP="007F6283">
      <w:pPr>
        <w:pStyle w:val="ListParagraph"/>
        <w:numPr>
          <w:ilvl w:val="0"/>
          <w:numId w:val="1"/>
        </w:numPr>
        <w:tabs>
          <w:tab w:val="left" w:pos="821"/>
          <w:tab w:val="left" w:pos="822"/>
        </w:tabs>
        <w:jc w:val="both"/>
        <w:rPr>
          <w:b/>
        </w:rPr>
      </w:pPr>
      <w:r w:rsidRPr="00F45A23">
        <w:rPr>
          <w:b/>
        </w:rPr>
        <w:t xml:space="preserve">Review and approval of agenda for </w:t>
      </w:r>
      <w:r w:rsidR="00DF01EB">
        <w:rPr>
          <w:b/>
        </w:rPr>
        <w:t xml:space="preserve">Wednesday, December 10, </w:t>
      </w:r>
      <w:r w:rsidRPr="00F45A23">
        <w:rPr>
          <w:b/>
        </w:rPr>
        <w:t>2025</w:t>
      </w:r>
      <w:r w:rsidR="00DF01EB">
        <w:rPr>
          <w:b/>
        </w:rPr>
        <w:t>.</w:t>
      </w:r>
    </w:p>
    <w:p w14:paraId="0F27B5A8" w14:textId="2092661D" w:rsidR="005F4E06" w:rsidRPr="000E415F" w:rsidRDefault="00BA7F98" w:rsidP="000E415F">
      <w:pPr>
        <w:tabs>
          <w:tab w:val="left" w:pos="821"/>
          <w:tab w:val="left" w:pos="822"/>
        </w:tabs>
        <w:ind w:left="822"/>
        <w:jc w:val="both"/>
        <w:rPr>
          <w:bCs/>
        </w:rPr>
      </w:pPr>
      <w:r>
        <w:t>Member Cunniff moved to approve the agenda</w:t>
      </w:r>
      <w:r w:rsidR="00051D56">
        <w:t xml:space="preserve">, and </w:t>
      </w:r>
      <w:r w:rsidR="000E415F" w:rsidRPr="000E415F">
        <w:rPr>
          <w:bCs/>
        </w:rPr>
        <w:t xml:space="preserve">Member Caffrey </w:t>
      </w:r>
      <w:r w:rsidR="004C5E5A">
        <w:rPr>
          <w:bCs/>
        </w:rPr>
        <w:t>seconded</w:t>
      </w:r>
      <w:r w:rsidR="000E415F" w:rsidRPr="000E415F">
        <w:rPr>
          <w:bCs/>
        </w:rPr>
        <w:t>. Motion approved</w:t>
      </w:r>
      <w:r w:rsidR="008D5FF3">
        <w:rPr>
          <w:bCs/>
        </w:rPr>
        <w:t xml:space="preserve"> </w:t>
      </w:r>
      <w:r w:rsidR="008D5FF3" w:rsidRPr="008D5FF3">
        <w:t>unanimously</w:t>
      </w:r>
      <w:r w:rsidR="008D5FF3">
        <w:t>,</w:t>
      </w:r>
      <w:r w:rsidR="000E415F" w:rsidRPr="000E415F">
        <w:rPr>
          <w:bCs/>
        </w:rPr>
        <w:t xml:space="preserve"> </w:t>
      </w:r>
      <w:r w:rsidR="00DF01EB">
        <w:rPr>
          <w:bCs/>
        </w:rPr>
        <w:t>5</w:t>
      </w:r>
      <w:r w:rsidR="000E415F" w:rsidRPr="000E415F">
        <w:rPr>
          <w:bCs/>
        </w:rPr>
        <w:t>-0.</w:t>
      </w:r>
    </w:p>
    <w:p w14:paraId="7966E3FD" w14:textId="77777777" w:rsidR="000E415F" w:rsidRDefault="000E415F" w:rsidP="000E415F">
      <w:pPr>
        <w:pStyle w:val="ListParagraph"/>
        <w:tabs>
          <w:tab w:val="left" w:pos="821"/>
          <w:tab w:val="left" w:pos="822"/>
        </w:tabs>
        <w:ind w:firstLine="0"/>
        <w:jc w:val="both"/>
        <w:rPr>
          <w:b/>
          <w:bCs/>
        </w:rPr>
      </w:pPr>
    </w:p>
    <w:p w14:paraId="39960B57" w14:textId="53F000A9" w:rsidR="000E415F" w:rsidRPr="00F45A23" w:rsidRDefault="00F45A23" w:rsidP="00400492">
      <w:pPr>
        <w:pStyle w:val="ListParagraph"/>
        <w:numPr>
          <w:ilvl w:val="0"/>
          <w:numId w:val="1"/>
        </w:numPr>
        <w:tabs>
          <w:tab w:val="left" w:pos="821"/>
          <w:tab w:val="left" w:pos="822"/>
        </w:tabs>
        <w:jc w:val="both"/>
        <w:rPr>
          <w:b/>
          <w:bCs/>
        </w:rPr>
      </w:pPr>
      <w:r w:rsidRPr="00F45A23">
        <w:rPr>
          <w:b/>
          <w:bCs/>
        </w:rPr>
        <w:t xml:space="preserve">Review and approval of minutes from </w:t>
      </w:r>
      <w:r w:rsidR="00DF01EB">
        <w:rPr>
          <w:b/>
          <w:bCs/>
        </w:rPr>
        <w:t>Friday, October 24</w:t>
      </w:r>
      <w:r w:rsidRPr="00F45A23">
        <w:rPr>
          <w:b/>
          <w:bCs/>
        </w:rPr>
        <w:t>, 2025</w:t>
      </w:r>
      <w:r w:rsidR="00DF01EB">
        <w:rPr>
          <w:b/>
          <w:bCs/>
        </w:rPr>
        <w:t>.</w:t>
      </w:r>
    </w:p>
    <w:p w14:paraId="75D9DAA8" w14:textId="1E74CE73" w:rsidR="00DD7EE6" w:rsidRDefault="00B72BD9" w:rsidP="00F51494">
      <w:pPr>
        <w:tabs>
          <w:tab w:val="left" w:pos="821"/>
          <w:tab w:val="left" w:pos="822"/>
        </w:tabs>
        <w:ind w:left="822"/>
        <w:jc w:val="both"/>
      </w:pPr>
      <w:r>
        <w:t>Member</w:t>
      </w:r>
      <w:r w:rsidR="00DF01EB">
        <w:t xml:space="preserve"> Selbin </w:t>
      </w:r>
      <w:r>
        <w:t>moved to approve the minutes</w:t>
      </w:r>
      <w:r w:rsidR="00051D56">
        <w:t xml:space="preserve">, and </w:t>
      </w:r>
      <w:r w:rsidR="00F51494" w:rsidRPr="00F51494">
        <w:t xml:space="preserve">Member </w:t>
      </w:r>
      <w:r w:rsidR="004C5E5A">
        <w:t>King</w:t>
      </w:r>
      <w:r w:rsidR="00F51494" w:rsidRPr="00F51494">
        <w:t xml:space="preserve"> seconded.</w:t>
      </w:r>
      <w:r w:rsidR="002806C4">
        <w:t xml:space="preserve"> </w:t>
      </w:r>
      <w:r w:rsidR="00F51494" w:rsidRPr="00F51494">
        <w:t>Motion approved</w:t>
      </w:r>
      <w:r w:rsidR="008D5FF3">
        <w:t xml:space="preserve"> </w:t>
      </w:r>
      <w:r w:rsidR="008D5FF3" w:rsidRPr="008D5FF3">
        <w:t>unanimously</w:t>
      </w:r>
      <w:r w:rsidR="008D5FF3">
        <w:t>,</w:t>
      </w:r>
      <w:r w:rsidR="00F51494">
        <w:t xml:space="preserve"> </w:t>
      </w:r>
      <w:r w:rsidR="00DF01EB">
        <w:t>5</w:t>
      </w:r>
      <w:r w:rsidR="00F51494">
        <w:t>-0.</w:t>
      </w:r>
    </w:p>
    <w:p w14:paraId="1EAECE21" w14:textId="77777777" w:rsidR="000E415F" w:rsidRDefault="000E415F" w:rsidP="000E415F">
      <w:pPr>
        <w:tabs>
          <w:tab w:val="left" w:pos="821"/>
          <w:tab w:val="left" w:pos="822"/>
        </w:tabs>
        <w:jc w:val="both"/>
      </w:pPr>
    </w:p>
    <w:p w14:paraId="365DD54D" w14:textId="38FAB958" w:rsidR="00BA7F98" w:rsidRPr="008F04EC" w:rsidRDefault="00DF01EB" w:rsidP="008F04EC">
      <w:pPr>
        <w:pStyle w:val="ListParagraph"/>
        <w:numPr>
          <w:ilvl w:val="0"/>
          <w:numId w:val="1"/>
        </w:numPr>
        <w:tabs>
          <w:tab w:val="left" w:pos="822"/>
        </w:tabs>
        <w:rPr>
          <w:b/>
          <w:bCs/>
        </w:rPr>
      </w:pPr>
      <w:r w:rsidRPr="00DF01EB">
        <w:rPr>
          <w:b/>
          <w:bCs/>
        </w:rPr>
        <w:t xml:space="preserve">Discussion of pending litigation: </w:t>
      </w:r>
      <w:r w:rsidRPr="003626F2">
        <w:rPr>
          <w:b/>
          <w:bCs/>
          <w:i/>
          <w:iCs/>
        </w:rPr>
        <w:t>Center for Civic Action et al v. Board of Ethics and Campaign Practices</w:t>
      </w:r>
      <w:r w:rsidR="003626F2">
        <w:rPr>
          <w:b/>
          <w:bCs/>
          <w:i/>
          <w:iCs/>
        </w:rPr>
        <w:t>,</w:t>
      </w:r>
      <w:r w:rsidRPr="00DF01EB">
        <w:rPr>
          <w:b/>
          <w:bCs/>
        </w:rPr>
        <w:t xml:space="preserve"> </w:t>
      </w:r>
      <w:r w:rsidRPr="00BA7F98">
        <w:t>No. CV 25-1120 JB/JHR.</w:t>
      </w:r>
    </w:p>
    <w:p w14:paraId="47447CEF" w14:textId="2979AECC" w:rsidR="00BA7F98" w:rsidRPr="00BA7F98" w:rsidRDefault="00BA7F98" w:rsidP="00BA7F98">
      <w:pPr>
        <w:pStyle w:val="ListParagraph"/>
        <w:numPr>
          <w:ilvl w:val="0"/>
          <w:numId w:val="17"/>
        </w:numPr>
        <w:tabs>
          <w:tab w:val="left" w:pos="822"/>
        </w:tabs>
      </w:pPr>
      <w:r w:rsidRPr="00BA7F98">
        <w:t>Open Session Discussion</w:t>
      </w:r>
    </w:p>
    <w:p w14:paraId="098BA6FB" w14:textId="77777777" w:rsidR="00BA7F98" w:rsidRDefault="00BA7F98" w:rsidP="00BA7F98">
      <w:pPr>
        <w:pStyle w:val="ListParagraph"/>
        <w:tabs>
          <w:tab w:val="left" w:pos="822"/>
        </w:tabs>
        <w:ind w:left="1182" w:firstLine="0"/>
        <w:rPr>
          <w:lang w:bidi="ar-SA"/>
        </w:rPr>
      </w:pPr>
      <w:r w:rsidRPr="00BA7F98">
        <w:t>The Chair introduced the agenda item and stated that the Board had noticed the matter for possible closed session but would first receive a report from counsel limited to information contained in the public record.</w:t>
      </w:r>
    </w:p>
    <w:p w14:paraId="69291472" w14:textId="77777777" w:rsidR="00BA7F98" w:rsidRDefault="00BA7F98" w:rsidP="00BA7F98">
      <w:pPr>
        <w:pStyle w:val="ListParagraph"/>
        <w:tabs>
          <w:tab w:val="left" w:pos="822"/>
        </w:tabs>
        <w:ind w:left="1182" w:firstLine="0"/>
        <w:rPr>
          <w:lang w:bidi="ar-SA"/>
        </w:rPr>
      </w:pPr>
    </w:p>
    <w:p w14:paraId="31B969FB" w14:textId="77777777" w:rsidR="00BA7F98" w:rsidRDefault="00BA7F98" w:rsidP="00BA7F98">
      <w:pPr>
        <w:pStyle w:val="ListParagraph"/>
        <w:tabs>
          <w:tab w:val="left" w:pos="822"/>
        </w:tabs>
        <w:ind w:left="1182" w:firstLine="0"/>
      </w:pPr>
      <w:r w:rsidRPr="00BA7F98">
        <w:t xml:space="preserve">Outside Counsel Mark Baker provided a summary of the pending federal litigation, including the parties, the claims asserted, and the procedural posture of the case. Counsel </w:t>
      </w:r>
      <w:r w:rsidRPr="00BA7F98">
        <w:lastRenderedPageBreak/>
        <w:t>described the court’s rulings regarding various campaign finance and disclosure provisions, including requirements related to measure finance committees and donor disclosures, and explained which portions of the City’s regulatory framework had been enjoined and which disclosure requirements remained enforceable.</w:t>
      </w:r>
    </w:p>
    <w:p w14:paraId="3CC3D3C2" w14:textId="77777777" w:rsidR="00BA7F98" w:rsidRDefault="00BA7F98" w:rsidP="00BA7F98">
      <w:pPr>
        <w:pStyle w:val="ListParagraph"/>
        <w:tabs>
          <w:tab w:val="left" w:pos="822"/>
        </w:tabs>
        <w:ind w:left="1182" w:firstLine="0"/>
      </w:pPr>
    </w:p>
    <w:p w14:paraId="28982556" w14:textId="77777777" w:rsidR="00BA7F98" w:rsidRDefault="00BA7F98" w:rsidP="00BA7F98">
      <w:pPr>
        <w:pStyle w:val="ListParagraph"/>
        <w:tabs>
          <w:tab w:val="left" w:pos="822"/>
        </w:tabs>
        <w:ind w:left="1182" w:firstLine="0"/>
      </w:pPr>
      <w:r w:rsidRPr="00BA7F98">
        <w:t>Counsel emphasized that the summary was limited to publicly available information and that no Board action was anticipated at that time.</w:t>
      </w:r>
    </w:p>
    <w:p w14:paraId="0E91E31B" w14:textId="77777777" w:rsidR="00BA7F98" w:rsidRDefault="00BA7F98" w:rsidP="00BA7F98">
      <w:pPr>
        <w:pStyle w:val="ListParagraph"/>
        <w:tabs>
          <w:tab w:val="left" w:pos="822"/>
        </w:tabs>
        <w:ind w:left="1182" w:firstLine="0"/>
      </w:pPr>
    </w:p>
    <w:p w14:paraId="2FB53860" w14:textId="77777777" w:rsidR="00BA7F98" w:rsidRDefault="00BA7F98" w:rsidP="00BA7F98">
      <w:pPr>
        <w:pStyle w:val="ListParagraph"/>
        <w:tabs>
          <w:tab w:val="left" w:pos="822"/>
        </w:tabs>
        <w:ind w:left="1182" w:firstLine="0"/>
      </w:pPr>
      <w:r w:rsidRPr="00BA7F98">
        <w:t>Board members asked questions regarding the scope of the litigation and the Board’s role as a named respondent. Counsel advised that any discussion of litigation strategy would be more appropriately addressed in closed session.</w:t>
      </w:r>
    </w:p>
    <w:p w14:paraId="0556F083" w14:textId="77777777" w:rsidR="00BA7F98" w:rsidRDefault="00BA7F98" w:rsidP="00BA7F98">
      <w:pPr>
        <w:pStyle w:val="ListParagraph"/>
        <w:tabs>
          <w:tab w:val="left" w:pos="822"/>
        </w:tabs>
        <w:ind w:left="1182" w:firstLine="0"/>
      </w:pPr>
    </w:p>
    <w:p w14:paraId="0C29343F" w14:textId="23C60751" w:rsidR="00BA7F98" w:rsidRDefault="00BA7F98" w:rsidP="00BA7F98">
      <w:pPr>
        <w:pStyle w:val="ListParagraph"/>
        <w:numPr>
          <w:ilvl w:val="0"/>
          <w:numId w:val="17"/>
        </w:numPr>
        <w:tabs>
          <w:tab w:val="left" w:pos="822"/>
        </w:tabs>
      </w:pPr>
      <w:r w:rsidRPr="00BA7F98">
        <w:t>Motion to Enter Closed Session</w:t>
      </w:r>
    </w:p>
    <w:p w14:paraId="34BE2970" w14:textId="7BB0798C" w:rsidR="00BA7F98" w:rsidRDefault="00BA7F98" w:rsidP="00BA7F98">
      <w:pPr>
        <w:pStyle w:val="ListParagraph"/>
        <w:tabs>
          <w:tab w:val="left" w:pos="822"/>
        </w:tabs>
        <w:ind w:left="1182" w:firstLine="0"/>
      </w:pPr>
      <w:r w:rsidRPr="00BA7F98">
        <w:t>Member Cunniff moved that the Board enter closed session pursuant to NMSA 1978, § 10-15-1(H)(7) to discuss pending litigation with counse</w:t>
      </w:r>
      <w:r w:rsidR="008F04EC">
        <w:t>l, and Member Caffrey seconded</w:t>
      </w:r>
      <w:r w:rsidRPr="00BA7F98">
        <w:t>.</w:t>
      </w:r>
    </w:p>
    <w:p w14:paraId="3C8D39DB" w14:textId="77777777" w:rsidR="00BA7F98" w:rsidRDefault="00BA7F98" w:rsidP="00BA7F98">
      <w:pPr>
        <w:pStyle w:val="ListParagraph"/>
        <w:tabs>
          <w:tab w:val="left" w:pos="822"/>
        </w:tabs>
        <w:ind w:left="1182" w:firstLine="0"/>
      </w:pPr>
    </w:p>
    <w:p w14:paraId="0D9CF31C" w14:textId="77777777" w:rsidR="00BA7F98" w:rsidRDefault="00BA7F98" w:rsidP="00BA7F98">
      <w:pPr>
        <w:pStyle w:val="ListParagraph"/>
        <w:tabs>
          <w:tab w:val="left" w:pos="822"/>
        </w:tabs>
        <w:ind w:left="1182" w:firstLine="0"/>
      </w:pPr>
      <w:r w:rsidRPr="00BA7F98">
        <w:t>A roll-call vote was taken. The motion passed by a vote of 5–1, with Chair Marks dissenting.</w:t>
      </w:r>
      <w:r>
        <w:t xml:space="preserve"> </w:t>
      </w:r>
      <w:r w:rsidRPr="00BA7F98">
        <w:t>The Board entered closed session.</w:t>
      </w:r>
    </w:p>
    <w:p w14:paraId="51EB0B51" w14:textId="77777777" w:rsidR="00BA7F98" w:rsidRDefault="00BA7F98" w:rsidP="00BA7F98">
      <w:pPr>
        <w:pStyle w:val="ListParagraph"/>
        <w:tabs>
          <w:tab w:val="left" w:pos="822"/>
        </w:tabs>
        <w:ind w:left="1182" w:firstLine="0"/>
      </w:pPr>
    </w:p>
    <w:p w14:paraId="752E1CD3" w14:textId="77777777" w:rsidR="00BA7F98" w:rsidRDefault="00BA7F98" w:rsidP="00BA7F98">
      <w:pPr>
        <w:pStyle w:val="ListParagraph"/>
        <w:numPr>
          <w:ilvl w:val="0"/>
          <w:numId w:val="17"/>
        </w:numPr>
        <w:tabs>
          <w:tab w:val="left" w:pos="822"/>
        </w:tabs>
      </w:pPr>
      <w:r w:rsidRPr="00BA7F98">
        <w:t>Closed Session and Return to Open Session</w:t>
      </w:r>
    </w:p>
    <w:p w14:paraId="2C276EA6" w14:textId="33343D21" w:rsidR="00947431" w:rsidRDefault="00947431" w:rsidP="00BA7F98">
      <w:pPr>
        <w:pStyle w:val="ListParagraph"/>
        <w:tabs>
          <w:tab w:val="left" w:pos="822"/>
        </w:tabs>
        <w:ind w:left="1182" w:firstLine="0"/>
      </w:pPr>
      <w:r>
        <w:t xml:space="preserve">Member Green joined the meeting while the Board was in closed session. </w:t>
      </w:r>
    </w:p>
    <w:p w14:paraId="67A00EDD" w14:textId="77777777" w:rsidR="00947431" w:rsidRDefault="00947431" w:rsidP="00BA7F98">
      <w:pPr>
        <w:pStyle w:val="ListParagraph"/>
        <w:tabs>
          <w:tab w:val="left" w:pos="822"/>
        </w:tabs>
        <w:ind w:left="1182" w:firstLine="0"/>
      </w:pPr>
    </w:p>
    <w:p w14:paraId="481A8EA8" w14:textId="56EF0F36" w:rsidR="00BA7F98" w:rsidRDefault="00BA7F98" w:rsidP="00BA7F98">
      <w:pPr>
        <w:pStyle w:val="ListParagraph"/>
        <w:tabs>
          <w:tab w:val="left" w:pos="822"/>
        </w:tabs>
        <w:ind w:left="1182" w:firstLine="0"/>
      </w:pPr>
      <w:r w:rsidRPr="00BA7F98">
        <w:t>Upon returning to open session, the Chair stated for the record that the Board had discussed litigation strategy with counsel while in closed session and that no action was taken during the closed session.</w:t>
      </w:r>
    </w:p>
    <w:p w14:paraId="47721E99" w14:textId="77777777" w:rsidR="00BA7F98" w:rsidRDefault="00BA7F98" w:rsidP="00BA7F98">
      <w:pPr>
        <w:pStyle w:val="ListParagraph"/>
        <w:tabs>
          <w:tab w:val="left" w:pos="822"/>
        </w:tabs>
        <w:ind w:left="1182" w:firstLine="0"/>
      </w:pPr>
    </w:p>
    <w:p w14:paraId="4FA2C4EE" w14:textId="7619F9FF" w:rsidR="00BA7F98" w:rsidRDefault="00BA7F98" w:rsidP="00BA7F98">
      <w:pPr>
        <w:pStyle w:val="ListParagraph"/>
        <w:tabs>
          <w:tab w:val="left" w:pos="822"/>
        </w:tabs>
        <w:ind w:left="1182" w:firstLine="0"/>
      </w:pPr>
      <w:r w:rsidRPr="00BA7F98">
        <w:t xml:space="preserve">A motion to return to open session was made </w:t>
      </w:r>
      <w:r>
        <w:t xml:space="preserve">by member Cunniff </w:t>
      </w:r>
      <w:r w:rsidRPr="00BA7F98">
        <w:t>and seconded</w:t>
      </w:r>
      <w:r>
        <w:t xml:space="preserve"> by member King</w:t>
      </w:r>
      <w:r w:rsidRPr="00BA7F98">
        <w:t xml:space="preserve">. A roll-call vote was taken, and the motion </w:t>
      </w:r>
      <w:r>
        <w:t>approved</w:t>
      </w:r>
      <w:r w:rsidRPr="00BA7F98">
        <w:t xml:space="preserve"> unanimously </w:t>
      </w:r>
      <w:r>
        <w:t>7-0.</w:t>
      </w:r>
    </w:p>
    <w:p w14:paraId="5D9891C3" w14:textId="411CD5DC" w:rsidR="00947431" w:rsidRDefault="00947431" w:rsidP="00BA7F98">
      <w:pPr>
        <w:pStyle w:val="ListParagraph"/>
        <w:tabs>
          <w:tab w:val="left" w:pos="822"/>
        </w:tabs>
        <w:ind w:left="1182" w:firstLine="0"/>
      </w:pPr>
    </w:p>
    <w:p w14:paraId="0A45219B" w14:textId="11982E96" w:rsidR="00947431" w:rsidRDefault="00947431" w:rsidP="00BA7F98">
      <w:pPr>
        <w:pStyle w:val="ListParagraph"/>
        <w:tabs>
          <w:tab w:val="left" w:pos="822"/>
        </w:tabs>
        <w:ind w:left="1182" w:firstLine="0"/>
      </w:pPr>
      <w:r>
        <w:t>Member Kelly did not return to the open meeting after the closed session.</w:t>
      </w:r>
    </w:p>
    <w:p w14:paraId="7F26F3C5" w14:textId="77777777" w:rsidR="00BA7F98" w:rsidRPr="00BA7F98" w:rsidRDefault="00BA7F98" w:rsidP="00BA7F98">
      <w:pPr>
        <w:pStyle w:val="ListParagraph"/>
        <w:tabs>
          <w:tab w:val="left" w:pos="822"/>
        </w:tabs>
        <w:ind w:left="1182" w:firstLine="0"/>
      </w:pPr>
    </w:p>
    <w:p w14:paraId="3237A676" w14:textId="77777777" w:rsidR="00BA7F98" w:rsidRDefault="00DF01EB" w:rsidP="00BA7F98">
      <w:pPr>
        <w:pStyle w:val="ListParagraph"/>
        <w:numPr>
          <w:ilvl w:val="0"/>
          <w:numId w:val="1"/>
        </w:numPr>
        <w:rPr>
          <w:b/>
          <w:bCs/>
        </w:rPr>
      </w:pPr>
      <w:r>
        <w:rPr>
          <w:b/>
          <w:bCs/>
        </w:rPr>
        <w:t>Other Business.</w:t>
      </w:r>
    </w:p>
    <w:p w14:paraId="48BF9C0F" w14:textId="0A7E816B" w:rsidR="00BA7F98" w:rsidRPr="00BA7F98" w:rsidRDefault="00BA7F98" w:rsidP="00BA7F98">
      <w:pPr>
        <w:pStyle w:val="ListParagraph"/>
        <w:ind w:firstLine="0"/>
        <w:rPr>
          <w:b/>
          <w:bCs/>
        </w:rPr>
      </w:pPr>
      <w:r>
        <w:rPr>
          <w:lang w:bidi="ar-SA"/>
        </w:rPr>
        <w:t xml:space="preserve">Mr. Rocha informed the Board that a new ethics complaint had been received, Ely v. </w:t>
      </w:r>
      <w:proofErr w:type="spellStart"/>
      <w:r>
        <w:rPr>
          <w:lang w:bidi="ar-SA"/>
        </w:rPr>
        <w:t>Gessing</w:t>
      </w:r>
      <w:proofErr w:type="spellEnd"/>
      <w:r>
        <w:rPr>
          <w:lang w:bidi="ar-SA"/>
        </w:rPr>
        <w:t>, relating to campaign-related apparel. He outlined the procedural next steps, including outreach to the parties regarding potential settlement and, if necessary, scheduling the matter for a hearing before the Board in accordance with the Board’s Rules. No Board action was taken.</w:t>
      </w:r>
    </w:p>
    <w:p w14:paraId="79D2BE18" w14:textId="77777777" w:rsidR="00BA7F98" w:rsidRDefault="00BA7F98" w:rsidP="00BA7F98">
      <w:pPr>
        <w:pStyle w:val="ListParagraph"/>
        <w:tabs>
          <w:tab w:val="left" w:pos="821"/>
          <w:tab w:val="left" w:pos="822"/>
        </w:tabs>
        <w:jc w:val="both"/>
        <w:rPr>
          <w:lang w:bidi="ar-SA"/>
        </w:rPr>
      </w:pPr>
    </w:p>
    <w:p w14:paraId="299585ED" w14:textId="24D385F9" w:rsidR="004F50FD" w:rsidRPr="00051D56" w:rsidRDefault="00BA7F98" w:rsidP="00BA7F98">
      <w:pPr>
        <w:pStyle w:val="ListParagraph"/>
        <w:tabs>
          <w:tab w:val="left" w:pos="821"/>
          <w:tab w:val="left" w:pos="822"/>
        </w:tabs>
        <w:ind w:firstLine="0"/>
        <w:jc w:val="both"/>
        <w:rPr>
          <w:lang w:bidi="ar-SA"/>
        </w:rPr>
      </w:pPr>
      <w:r>
        <w:rPr>
          <w:lang w:bidi="ar-SA"/>
        </w:rPr>
        <w:t>The Board also discussed scheduling considerations for meetings during the off-year reporting cycle. This discussion was informational only, and no action was taken.</w:t>
      </w:r>
    </w:p>
    <w:p w14:paraId="6C846A37" w14:textId="77777777" w:rsidR="00B72BD9" w:rsidRPr="00B72BD9" w:rsidRDefault="00B72BD9" w:rsidP="00DF01EB">
      <w:pPr>
        <w:tabs>
          <w:tab w:val="left" w:pos="821"/>
          <w:tab w:val="left" w:pos="822"/>
        </w:tabs>
        <w:jc w:val="both"/>
      </w:pPr>
    </w:p>
    <w:p w14:paraId="60C45CDE" w14:textId="34CFBDEB" w:rsidR="00B72BD9" w:rsidRDefault="00043AC8" w:rsidP="00B72BD9">
      <w:pPr>
        <w:pStyle w:val="ListParagraph"/>
        <w:numPr>
          <w:ilvl w:val="0"/>
          <w:numId w:val="1"/>
        </w:numPr>
        <w:tabs>
          <w:tab w:val="left" w:pos="821"/>
          <w:tab w:val="left" w:pos="822"/>
        </w:tabs>
        <w:jc w:val="both"/>
      </w:pPr>
      <w:r>
        <w:rPr>
          <w:b/>
          <w:bCs/>
        </w:rPr>
        <w:t>Adjournment.</w:t>
      </w:r>
    </w:p>
    <w:p w14:paraId="7894A077" w14:textId="6C4188EF" w:rsidR="00BA7F98" w:rsidRDefault="00BA7F98" w:rsidP="005C1BA8">
      <w:pPr>
        <w:pStyle w:val="ListParagraph"/>
        <w:tabs>
          <w:tab w:val="left" w:pos="821"/>
          <w:tab w:val="left" w:pos="822"/>
        </w:tabs>
        <w:ind w:firstLine="0"/>
        <w:jc w:val="both"/>
      </w:pPr>
      <w:r>
        <w:t>The Chair thanked Board members, staff, and counsel for their service and extended holiday wishes.</w:t>
      </w:r>
    </w:p>
    <w:p w14:paraId="292F39DA" w14:textId="77777777" w:rsidR="00BA7F98" w:rsidRDefault="00BA7F98" w:rsidP="005C1BA8">
      <w:pPr>
        <w:pStyle w:val="ListParagraph"/>
        <w:tabs>
          <w:tab w:val="left" w:pos="821"/>
          <w:tab w:val="left" w:pos="822"/>
        </w:tabs>
        <w:ind w:firstLine="0"/>
        <w:jc w:val="both"/>
      </w:pPr>
    </w:p>
    <w:p w14:paraId="63CF1A99" w14:textId="4EBAC1E3" w:rsidR="006662EA" w:rsidRPr="0024126B" w:rsidRDefault="007F6283" w:rsidP="005C1BA8">
      <w:pPr>
        <w:pStyle w:val="ListParagraph"/>
        <w:tabs>
          <w:tab w:val="left" w:pos="821"/>
          <w:tab w:val="left" w:pos="822"/>
        </w:tabs>
        <w:ind w:firstLine="0"/>
        <w:jc w:val="both"/>
      </w:pPr>
      <w:r w:rsidRPr="007F6283">
        <w:t xml:space="preserve">There being no further business before the Board, Chair Marks </w:t>
      </w:r>
      <w:r w:rsidR="00BA7F98">
        <w:t xml:space="preserve">moved </w:t>
      </w:r>
      <w:r w:rsidRPr="007F6283">
        <w:t>to adjourn</w:t>
      </w:r>
      <w:r w:rsidR="003626F2">
        <w:t xml:space="preserve">, and Member </w:t>
      </w:r>
      <w:r w:rsidR="00BA7F98">
        <w:t>Green</w:t>
      </w:r>
      <w:r>
        <w:t xml:space="preserve"> seconded. The motion was approved</w:t>
      </w:r>
      <w:r w:rsidR="003A28C2">
        <w:t xml:space="preserve"> 6</w:t>
      </w:r>
      <w:r>
        <w:t xml:space="preserve">-0. The meeting was adjourned at </w:t>
      </w:r>
      <w:r w:rsidR="00051D56">
        <w:t>1:</w:t>
      </w:r>
      <w:r w:rsidR="00C40477">
        <w:t>43</w:t>
      </w:r>
      <w:r w:rsidR="00051D56">
        <w:t xml:space="preserve"> </w:t>
      </w:r>
      <w:r w:rsidR="00C40477">
        <w:t>p.m</w:t>
      </w:r>
      <w:r w:rsidR="00051D56">
        <w:t>.</w:t>
      </w:r>
    </w:p>
    <w:sectPr w:rsidR="006662EA" w:rsidRPr="002412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C056" w14:textId="77777777" w:rsidR="002C5804" w:rsidRDefault="002C5804" w:rsidP="002C5804">
      <w:r>
        <w:separator/>
      </w:r>
    </w:p>
  </w:endnote>
  <w:endnote w:type="continuationSeparator" w:id="0">
    <w:p w14:paraId="0448C621" w14:textId="77777777" w:rsidR="002C5804" w:rsidRDefault="002C5804" w:rsidP="002C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5FF7" w14:textId="77777777" w:rsidR="002C5804" w:rsidRDefault="002C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64FE" w14:textId="77777777" w:rsidR="002C5804" w:rsidRDefault="002C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7A84" w14:textId="77777777" w:rsidR="002C5804" w:rsidRDefault="002C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811E" w14:textId="77777777" w:rsidR="002C5804" w:rsidRDefault="002C5804" w:rsidP="002C5804">
      <w:r>
        <w:separator/>
      </w:r>
    </w:p>
  </w:footnote>
  <w:footnote w:type="continuationSeparator" w:id="0">
    <w:p w14:paraId="7743F8A8" w14:textId="77777777" w:rsidR="002C5804" w:rsidRDefault="002C5804" w:rsidP="002C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343D" w14:textId="77777777" w:rsidR="002C5804" w:rsidRDefault="002C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846823"/>
      <w:docPartObj>
        <w:docPartGallery w:val="Watermarks"/>
        <w:docPartUnique/>
      </w:docPartObj>
    </w:sdtPr>
    <w:sdtEndPr/>
    <w:sdtContent>
      <w:p w14:paraId="015A9ADD" w14:textId="7C67FFEE" w:rsidR="002C5804" w:rsidRDefault="003626F2">
        <w:pPr>
          <w:pStyle w:val="Header"/>
        </w:pPr>
        <w:r>
          <w:rPr>
            <w:noProof/>
          </w:rPr>
          <w:pict w14:anchorId="6C621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734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2E9A" w14:textId="77777777" w:rsidR="002C5804" w:rsidRDefault="002C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CA5"/>
    <w:multiLevelType w:val="hybridMultilevel"/>
    <w:tmpl w:val="1E5E8600"/>
    <w:lvl w:ilvl="0" w:tplc="1BFAA6E8">
      <w:start w:val="1"/>
      <w:numFmt w:val="upperRoman"/>
      <w:lvlText w:val="%1."/>
      <w:lvlJc w:val="left"/>
      <w:pPr>
        <w:ind w:left="360" w:hanging="360"/>
      </w:pPr>
      <w:rPr>
        <w:rFonts w:ascii="Times New Roman" w:eastAsia="Times New Roman" w:hAnsi="Times New Roman" w:cs="Times New Roman" w:hint="default"/>
        <w:spacing w:val="-1"/>
        <w:w w:val="100"/>
        <w:sz w:val="22"/>
        <w:szCs w:val="22"/>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AA3AD1"/>
    <w:multiLevelType w:val="hybridMultilevel"/>
    <w:tmpl w:val="47AE69C8"/>
    <w:lvl w:ilvl="0" w:tplc="B270FC80">
      <w:start w:val="7"/>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 w15:restartNumberingAfterBreak="0">
    <w:nsid w:val="23D26850"/>
    <w:multiLevelType w:val="hybridMultilevel"/>
    <w:tmpl w:val="13F294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3" w15:restartNumberingAfterBreak="0">
    <w:nsid w:val="2E6F0BC2"/>
    <w:multiLevelType w:val="multilevel"/>
    <w:tmpl w:val="95A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A18C7"/>
    <w:multiLevelType w:val="hybridMultilevel"/>
    <w:tmpl w:val="29F875DA"/>
    <w:lvl w:ilvl="0" w:tplc="714E4908">
      <w:start w:val="296"/>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5" w15:restartNumberingAfterBreak="0">
    <w:nsid w:val="348C0DF6"/>
    <w:multiLevelType w:val="hybridMultilevel"/>
    <w:tmpl w:val="A7FE6FD0"/>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6" w15:restartNumberingAfterBreak="0">
    <w:nsid w:val="3AE92DB1"/>
    <w:multiLevelType w:val="hybridMultilevel"/>
    <w:tmpl w:val="4C76BF0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7" w15:restartNumberingAfterBreak="0">
    <w:nsid w:val="3C332234"/>
    <w:multiLevelType w:val="hybridMultilevel"/>
    <w:tmpl w:val="2BB89D6A"/>
    <w:lvl w:ilvl="0" w:tplc="8990FFDC">
      <w:start w:val="1"/>
      <w:numFmt w:val="upp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8" w15:restartNumberingAfterBreak="0">
    <w:nsid w:val="4286540C"/>
    <w:multiLevelType w:val="hybridMultilevel"/>
    <w:tmpl w:val="11BA4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580D"/>
    <w:multiLevelType w:val="hybridMultilevel"/>
    <w:tmpl w:val="7130A27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0" w15:restartNumberingAfterBreak="0">
    <w:nsid w:val="50E65DF5"/>
    <w:multiLevelType w:val="hybridMultilevel"/>
    <w:tmpl w:val="97865C02"/>
    <w:lvl w:ilvl="0" w:tplc="2C62FCFC">
      <w:start w:val="1"/>
      <w:numFmt w:val="upperRoman"/>
      <w:lvlText w:val="%1."/>
      <w:lvlJc w:val="left"/>
      <w:pPr>
        <w:ind w:left="1182" w:hanging="360"/>
      </w:pPr>
      <w:rPr>
        <w:rFonts w:ascii="Times New Roman" w:eastAsia="Times New Roman" w:hAnsi="Times New Roman" w:cs="Times New Roman" w:hint="default"/>
        <w:b/>
        <w:spacing w:val="-1"/>
        <w:w w:val="100"/>
        <w:sz w:val="22"/>
        <w:szCs w:val="22"/>
        <w:lang w:val="en-US" w:eastAsia="en-US" w:bidi="en-US"/>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1" w15:restartNumberingAfterBreak="0">
    <w:nsid w:val="64014B84"/>
    <w:multiLevelType w:val="hybridMultilevel"/>
    <w:tmpl w:val="106E93C4"/>
    <w:lvl w:ilvl="0" w:tplc="66B48C0C">
      <w:start w:val="7"/>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2" w15:restartNumberingAfterBreak="0">
    <w:nsid w:val="65164F88"/>
    <w:multiLevelType w:val="hybridMultilevel"/>
    <w:tmpl w:val="36887294"/>
    <w:lvl w:ilvl="0" w:tplc="2F4AB494">
      <w:start w:val="7"/>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3" w15:restartNumberingAfterBreak="0">
    <w:nsid w:val="69DE3AEB"/>
    <w:multiLevelType w:val="multilevel"/>
    <w:tmpl w:val="187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A2278"/>
    <w:multiLevelType w:val="hybridMultilevel"/>
    <w:tmpl w:val="64847F2A"/>
    <w:lvl w:ilvl="0" w:tplc="2C62FCFC">
      <w:start w:val="1"/>
      <w:numFmt w:val="upperRoman"/>
      <w:lvlText w:val="%1."/>
      <w:lvlJc w:val="left"/>
      <w:pPr>
        <w:ind w:left="822" w:hanging="720"/>
      </w:pPr>
      <w:rPr>
        <w:rFonts w:ascii="Times New Roman" w:eastAsia="Times New Roman" w:hAnsi="Times New Roman" w:cs="Times New Roman" w:hint="default"/>
        <w:b/>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abstractNum w:abstractNumId="15" w15:restartNumberingAfterBreak="0">
    <w:nsid w:val="7CF23092"/>
    <w:multiLevelType w:val="hybridMultilevel"/>
    <w:tmpl w:val="0F60446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num w:numId="1">
    <w:abstractNumId w:val="14"/>
  </w:num>
  <w:num w:numId="2">
    <w:abstractNumId w:val="0"/>
  </w:num>
  <w:num w:numId="3">
    <w:abstractNumId w:val="3"/>
  </w:num>
  <w:num w:numId="4">
    <w:abstractNumId w:val="4"/>
  </w:num>
  <w:num w:numId="5">
    <w:abstractNumId w:val="11"/>
  </w:num>
  <w:num w:numId="6">
    <w:abstractNumId w:val="1"/>
  </w:num>
  <w:num w:numId="7">
    <w:abstractNumId w:val="10"/>
  </w:num>
  <w:num w:numId="8">
    <w:abstractNumId w:val="12"/>
  </w:num>
  <w:num w:numId="9">
    <w:abstractNumId w:val="8"/>
  </w:num>
  <w:num w:numId="10">
    <w:abstractNumId w:val="13"/>
  </w:num>
  <w:num w:numId="11">
    <w:abstractNumId w:val="2"/>
  </w:num>
  <w:num w:numId="12">
    <w:abstractNumId w:val="15"/>
  </w:num>
  <w:num w:numId="13">
    <w:abstractNumId w:val="6"/>
  </w:num>
  <w:num w:numId="14">
    <w:abstractNumId w:val="9"/>
  </w:num>
  <w:num w:numId="15">
    <w:abstractNumId w:val="5"/>
  </w:num>
  <w:num w:numId="1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8"/>
    <o:shapelayout v:ext="edit">
      <o:idmap v:ext="edit" data="5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70"/>
    <w:rsid w:val="00000A5F"/>
    <w:rsid w:val="00014AA5"/>
    <w:rsid w:val="00043AC8"/>
    <w:rsid w:val="00051D56"/>
    <w:rsid w:val="00052BD7"/>
    <w:rsid w:val="000651B9"/>
    <w:rsid w:val="00091585"/>
    <w:rsid w:val="000C55A8"/>
    <w:rsid w:val="000D0B6F"/>
    <w:rsid w:val="000E146A"/>
    <w:rsid w:val="000E415F"/>
    <w:rsid w:val="00103F9D"/>
    <w:rsid w:val="00105EFE"/>
    <w:rsid w:val="0012582F"/>
    <w:rsid w:val="0017286D"/>
    <w:rsid w:val="00180044"/>
    <w:rsid w:val="001A6A7F"/>
    <w:rsid w:val="001B0B58"/>
    <w:rsid w:val="001B6341"/>
    <w:rsid w:val="001C5888"/>
    <w:rsid w:val="001D47CD"/>
    <w:rsid w:val="00216BDA"/>
    <w:rsid w:val="0024126B"/>
    <w:rsid w:val="00261D06"/>
    <w:rsid w:val="0026596F"/>
    <w:rsid w:val="002806C4"/>
    <w:rsid w:val="002B0D86"/>
    <w:rsid w:val="002C5804"/>
    <w:rsid w:val="002D12C4"/>
    <w:rsid w:val="002D2630"/>
    <w:rsid w:val="002F153C"/>
    <w:rsid w:val="00315D54"/>
    <w:rsid w:val="00322080"/>
    <w:rsid w:val="003625D6"/>
    <w:rsid w:val="003626F2"/>
    <w:rsid w:val="00367CA8"/>
    <w:rsid w:val="003A1422"/>
    <w:rsid w:val="003A28C2"/>
    <w:rsid w:val="003A28FE"/>
    <w:rsid w:val="003B1987"/>
    <w:rsid w:val="003C675B"/>
    <w:rsid w:val="003D0365"/>
    <w:rsid w:val="003D198B"/>
    <w:rsid w:val="003E40E7"/>
    <w:rsid w:val="003E6DAD"/>
    <w:rsid w:val="003E7B9B"/>
    <w:rsid w:val="00480899"/>
    <w:rsid w:val="004C5E5A"/>
    <w:rsid w:val="004C7A40"/>
    <w:rsid w:val="004F2DEE"/>
    <w:rsid w:val="004F50FD"/>
    <w:rsid w:val="00513E8C"/>
    <w:rsid w:val="0051552F"/>
    <w:rsid w:val="0054557E"/>
    <w:rsid w:val="005B718E"/>
    <w:rsid w:val="005C1BA8"/>
    <w:rsid w:val="005E6A5F"/>
    <w:rsid w:val="005F20ED"/>
    <w:rsid w:val="005F4E06"/>
    <w:rsid w:val="00605F9B"/>
    <w:rsid w:val="00620F3B"/>
    <w:rsid w:val="00621F19"/>
    <w:rsid w:val="0063455E"/>
    <w:rsid w:val="00645E01"/>
    <w:rsid w:val="00647F2D"/>
    <w:rsid w:val="00657499"/>
    <w:rsid w:val="006616EC"/>
    <w:rsid w:val="006662EA"/>
    <w:rsid w:val="006665EB"/>
    <w:rsid w:val="00673EC4"/>
    <w:rsid w:val="0068019B"/>
    <w:rsid w:val="006823A1"/>
    <w:rsid w:val="0068545F"/>
    <w:rsid w:val="0069161C"/>
    <w:rsid w:val="006B7BFB"/>
    <w:rsid w:val="006C4A20"/>
    <w:rsid w:val="006D55E2"/>
    <w:rsid w:val="006F0FC3"/>
    <w:rsid w:val="006F7762"/>
    <w:rsid w:val="0071152F"/>
    <w:rsid w:val="0071333C"/>
    <w:rsid w:val="0075350B"/>
    <w:rsid w:val="007539CA"/>
    <w:rsid w:val="00761122"/>
    <w:rsid w:val="00765305"/>
    <w:rsid w:val="007816D6"/>
    <w:rsid w:val="007A2435"/>
    <w:rsid w:val="007F10C3"/>
    <w:rsid w:val="007F6283"/>
    <w:rsid w:val="00817FEA"/>
    <w:rsid w:val="00825BD7"/>
    <w:rsid w:val="00832A87"/>
    <w:rsid w:val="00847E72"/>
    <w:rsid w:val="0086255D"/>
    <w:rsid w:val="00870DE7"/>
    <w:rsid w:val="00884080"/>
    <w:rsid w:val="0089420E"/>
    <w:rsid w:val="00897491"/>
    <w:rsid w:val="008B5ADF"/>
    <w:rsid w:val="008C1260"/>
    <w:rsid w:val="008D5DDA"/>
    <w:rsid w:val="008D5FF3"/>
    <w:rsid w:val="008E2677"/>
    <w:rsid w:val="008E7F29"/>
    <w:rsid w:val="008F04EC"/>
    <w:rsid w:val="008F0BE6"/>
    <w:rsid w:val="00921081"/>
    <w:rsid w:val="00921A6E"/>
    <w:rsid w:val="00947431"/>
    <w:rsid w:val="00950ADB"/>
    <w:rsid w:val="00967346"/>
    <w:rsid w:val="009851E9"/>
    <w:rsid w:val="0099591A"/>
    <w:rsid w:val="009B74E4"/>
    <w:rsid w:val="009D7F74"/>
    <w:rsid w:val="009E20DE"/>
    <w:rsid w:val="009F1238"/>
    <w:rsid w:val="00A01D1A"/>
    <w:rsid w:val="00A02195"/>
    <w:rsid w:val="00A02CED"/>
    <w:rsid w:val="00A40B6E"/>
    <w:rsid w:val="00A5551D"/>
    <w:rsid w:val="00A6365E"/>
    <w:rsid w:val="00A809C9"/>
    <w:rsid w:val="00A8573B"/>
    <w:rsid w:val="00AA1163"/>
    <w:rsid w:val="00AB0BE0"/>
    <w:rsid w:val="00AB4753"/>
    <w:rsid w:val="00AC1C93"/>
    <w:rsid w:val="00AC3069"/>
    <w:rsid w:val="00AC3192"/>
    <w:rsid w:val="00AE7E13"/>
    <w:rsid w:val="00B02379"/>
    <w:rsid w:val="00B02681"/>
    <w:rsid w:val="00B2097F"/>
    <w:rsid w:val="00B4407D"/>
    <w:rsid w:val="00B46056"/>
    <w:rsid w:val="00B472EE"/>
    <w:rsid w:val="00B72BD9"/>
    <w:rsid w:val="00B85895"/>
    <w:rsid w:val="00B915AC"/>
    <w:rsid w:val="00BA7F98"/>
    <w:rsid w:val="00BC2427"/>
    <w:rsid w:val="00BD77B0"/>
    <w:rsid w:val="00BE1DE3"/>
    <w:rsid w:val="00BF2C64"/>
    <w:rsid w:val="00C039A1"/>
    <w:rsid w:val="00C050A3"/>
    <w:rsid w:val="00C25C4E"/>
    <w:rsid w:val="00C3187E"/>
    <w:rsid w:val="00C31BC7"/>
    <w:rsid w:val="00C40477"/>
    <w:rsid w:val="00C54ACB"/>
    <w:rsid w:val="00C61C66"/>
    <w:rsid w:val="00CA645E"/>
    <w:rsid w:val="00CB58D5"/>
    <w:rsid w:val="00CE2255"/>
    <w:rsid w:val="00D732D7"/>
    <w:rsid w:val="00D76234"/>
    <w:rsid w:val="00D968C3"/>
    <w:rsid w:val="00DB04D1"/>
    <w:rsid w:val="00DC1661"/>
    <w:rsid w:val="00DD366F"/>
    <w:rsid w:val="00DD7EE6"/>
    <w:rsid w:val="00DF01EB"/>
    <w:rsid w:val="00E006CA"/>
    <w:rsid w:val="00E0075D"/>
    <w:rsid w:val="00E037A3"/>
    <w:rsid w:val="00E038EF"/>
    <w:rsid w:val="00E23633"/>
    <w:rsid w:val="00E23E03"/>
    <w:rsid w:val="00E31A26"/>
    <w:rsid w:val="00E4058D"/>
    <w:rsid w:val="00E4180B"/>
    <w:rsid w:val="00E6144E"/>
    <w:rsid w:val="00E634F6"/>
    <w:rsid w:val="00E70B41"/>
    <w:rsid w:val="00EC4315"/>
    <w:rsid w:val="00EC6000"/>
    <w:rsid w:val="00F246DC"/>
    <w:rsid w:val="00F32AD6"/>
    <w:rsid w:val="00F40286"/>
    <w:rsid w:val="00F45A23"/>
    <w:rsid w:val="00F51494"/>
    <w:rsid w:val="00F576B0"/>
    <w:rsid w:val="00F64C0F"/>
    <w:rsid w:val="00F90087"/>
    <w:rsid w:val="00F947F6"/>
    <w:rsid w:val="00F964B4"/>
    <w:rsid w:val="00FB6570"/>
    <w:rsid w:val="00FB7D67"/>
    <w:rsid w:val="00FD06F3"/>
    <w:rsid w:val="00FE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8"/>
    <o:shapelayout v:ext="edit">
      <o:idmap v:ext="edit" data="1"/>
    </o:shapelayout>
  </w:shapeDefaults>
  <w:decimalSymbol w:val="."/>
  <w:listSeparator w:val=","/>
  <w14:docId w14:val="19BD7BDC"/>
  <w15:chartTrackingRefBased/>
  <w15:docId w15:val="{898120F1-B4CB-4174-B51B-9EC17814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7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Title"/>
    <w:next w:val="Normal"/>
    <w:link w:val="Heading1Char"/>
    <w:uiPriority w:val="9"/>
    <w:qFormat/>
    <w:rsid w:val="003A28C2"/>
    <w:pPr>
      <w:outlineLvl w:val="0"/>
    </w:pPr>
  </w:style>
  <w:style w:type="paragraph" w:styleId="Heading2">
    <w:name w:val="heading 2"/>
    <w:basedOn w:val="Normal"/>
    <w:next w:val="Normal"/>
    <w:link w:val="Heading2Char"/>
    <w:qFormat/>
    <w:rsid w:val="003625D6"/>
    <w:pPr>
      <w:keepNext/>
      <w:widowControl/>
      <w:autoSpaceDE/>
      <w:autoSpaceDN/>
      <w:jc w:val="center"/>
      <w:outlineLvl w:val="1"/>
    </w:pPr>
    <w:rPr>
      <w:b/>
      <w:sz w:val="28"/>
      <w:szCs w:val="28"/>
      <w:lang w:bidi="ar-SA"/>
    </w:rPr>
  </w:style>
  <w:style w:type="paragraph" w:styleId="Heading3">
    <w:name w:val="heading 3"/>
    <w:basedOn w:val="Normal"/>
    <w:next w:val="Normal"/>
    <w:link w:val="Heading3Char"/>
    <w:qFormat/>
    <w:rsid w:val="001A6A7F"/>
    <w:pPr>
      <w:keepNext/>
      <w:widowControl/>
      <w:autoSpaceDE/>
      <w:autoSpaceDN/>
      <w:outlineLvl w:val="2"/>
    </w:pPr>
    <w:rPr>
      <w:b/>
      <w:sz w:val="24"/>
      <w:szCs w:val="20"/>
      <w:lang w:bidi="ar-SA"/>
    </w:rPr>
  </w:style>
  <w:style w:type="paragraph" w:styleId="Heading4">
    <w:name w:val="heading 4"/>
    <w:basedOn w:val="Normal"/>
    <w:next w:val="Normal"/>
    <w:link w:val="Heading4Char"/>
    <w:uiPriority w:val="9"/>
    <w:semiHidden/>
    <w:unhideWhenUsed/>
    <w:qFormat/>
    <w:rsid w:val="00BA7F9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6570"/>
  </w:style>
  <w:style w:type="character" w:customStyle="1" w:styleId="BodyTextChar">
    <w:name w:val="Body Text Char"/>
    <w:basedOn w:val="DefaultParagraphFont"/>
    <w:link w:val="BodyText"/>
    <w:uiPriority w:val="1"/>
    <w:rsid w:val="00FB6570"/>
    <w:rPr>
      <w:rFonts w:ascii="Times New Roman" w:eastAsia="Times New Roman" w:hAnsi="Times New Roman" w:cs="Times New Roman"/>
      <w:lang w:bidi="en-US"/>
    </w:rPr>
  </w:style>
  <w:style w:type="paragraph" w:styleId="ListParagraph">
    <w:name w:val="List Paragraph"/>
    <w:basedOn w:val="Normal"/>
    <w:uiPriority w:val="1"/>
    <w:qFormat/>
    <w:rsid w:val="00FB6570"/>
    <w:pPr>
      <w:ind w:left="822" w:hanging="720"/>
    </w:pPr>
  </w:style>
  <w:style w:type="character" w:customStyle="1" w:styleId="Heading2Char">
    <w:name w:val="Heading 2 Char"/>
    <w:basedOn w:val="DefaultParagraphFont"/>
    <w:link w:val="Heading2"/>
    <w:rsid w:val="003625D6"/>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1A6A7F"/>
    <w:rPr>
      <w:rFonts w:ascii="Times New Roman" w:eastAsia="Times New Roman" w:hAnsi="Times New Roman" w:cs="Times New Roman"/>
      <w:b/>
      <w:sz w:val="24"/>
      <w:szCs w:val="20"/>
    </w:rPr>
  </w:style>
  <w:style w:type="paragraph" w:styleId="NoSpacing">
    <w:name w:val="No Spacing"/>
    <w:uiPriority w:val="1"/>
    <w:qFormat/>
    <w:rsid w:val="001A6A7F"/>
    <w:pPr>
      <w:spacing w:after="0" w:line="240" w:lineRule="auto"/>
    </w:pPr>
  </w:style>
  <w:style w:type="paragraph" w:styleId="Header">
    <w:name w:val="header"/>
    <w:basedOn w:val="Normal"/>
    <w:link w:val="HeaderChar"/>
    <w:uiPriority w:val="99"/>
    <w:unhideWhenUsed/>
    <w:rsid w:val="002C5804"/>
    <w:pPr>
      <w:tabs>
        <w:tab w:val="center" w:pos="4680"/>
        <w:tab w:val="right" w:pos="9360"/>
      </w:tabs>
    </w:pPr>
  </w:style>
  <w:style w:type="character" w:customStyle="1" w:styleId="HeaderChar">
    <w:name w:val="Header Char"/>
    <w:basedOn w:val="DefaultParagraphFont"/>
    <w:link w:val="Header"/>
    <w:uiPriority w:val="99"/>
    <w:rsid w:val="002C5804"/>
    <w:rPr>
      <w:rFonts w:ascii="Times New Roman" w:eastAsia="Times New Roman" w:hAnsi="Times New Roman" w:cs="Times New Roman"/>
      <w:lang w:bidi="en-US"/>
    </w:rPr>
  </w:style>
  <w:style w:type="paragraph" w:styleId="Footer">
    <w:name w:val="footer"/>
    <w:basedOn w:val="Normal"/>
    <w:link w:val="FooterChar"/>
    <w:uiPriority w:val="99"/>
    <w:unhideWhenUsed/>
    <w:rsid w:val="002C5804"/>
    <w:pPr>
      <w:tabs>
        <w:tab w:val="center" w:pos="4680"/>
        <w:tab w:val="right" w:pos="9360"/>
      </w:tabs>
    </w:pPr>
  </w:style>
  <w:style w:type="character" w:customStyle="1" w:styleId="FooterChar">
    <w:name w:val="Footer Char"/>
    <w:basedOn w:val="DefaultParagraphFont"/>
    <w:link w:val="Footer"/>
    <w:uiPriority w:val="99"/>
    <w:rsid w:val="002C5804"/>
    <w:rPr>
      <w:rFonts w:ascii="Times New Roman" w:eastAsia="Times New Roman" w:hAnsi="Times New Roman" w:cs="Times New Roman"/>
      <w:lang w:bidi="en-US"/>
    </w:rPr>
  </w:style>
  <w:style w:type="table" w:styleId="TableGrid">
    <w:name w:val="Table Grid"/>
    <w:basedOn w:val="TableNormal"/>
    <w:uiPriority w:val="39"/>
    <w:rsid w:val="001B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234"/>
    <w:rPr>
      <w:color w:val="0563C1" w:themeColor="hyperlink"/>
      <w:u w:val="single"/>
    </w:rPr>
  </w:style>
  <w:style w:type="character" w:styleId="UnresolvedMention">
    <w:name w:val="Unresolved Mention"/>
    <w:basedOn w:val="DefaultParagraphFont"/>
    <w:uiPriority w:val="99"/>
    <w:semiHidden/>
    <w:unhideWhenUsed/>
    <w:rsid w:val="00D76234"/>
    <w:rPr>
      <w:color w:val="605E5C"/>
      <w:shd w:val="clear" w:color="auto" w:fill="E1DFDD"/>
    </w:rPr>
  </w:style>
  <w:style w:type="paragraph" w:styleId="Title">
    <w:name w:val="Title"/>
    <w:basedOn w:val="Heading2"/>
    <w:next w:val="Normal"/>
    <w:link w:val="TitleChar"/>
    <w:uiPriority w:val="10"/>
    <w:qFormat/>
    <w:rsid w:val="003625D6"/>
    <w:rPr>
      <w:sz w:val="48"/>
      <w:szCs w:val="56"/>
    </w:rPr>
  </w:style>
  <w:style w:type="character" w:customStyle="1" w:styleId="TitleChar">
    <w:name w:val="Title Char"/>
    <w:basedOn w:val="DefaultParagraphFont"/>
    <w:link w:val="Title"/>
    <w:uiPriority w:val="10"/>
    <w:rsid w:val="003625D6"/>
    <w:rPr>
      <w:rFonts w:ascii="Times New Roman" w:eastAsia="Times New Roman" w:hAnsi="Times New Roman" w:cs="Times New Roman"/>
      <w:b/>
      <w:sz w:val="48"/>
      <w:szCs w:val="56"/>
    </w:rPr>
  </w:style>
  <w:style w:type="paragraph" w:styleId="NormalWeb">
    <w:name w:val="Normal (Web)"/>
    <w:basedOn w:val="Normal"/>
    <w:uiPriority w:val="99"/>
    <w:unhideWhenUsed/>
    <w:rsid w:val="006662EA"/>
    <w:pPr>
      <w:widowControl/>
      <w:autoSpaceDE/>
      <w:autoSpaceDN/>
      <w:spacing w:before="100" w:beforeAutospacing="1" w:after="100" w:afterAutospacing="1"/>
    </w:pPr>
    <w:rPr>
      <w:sz w:val="24"/>
      <w:szCs w:val="24"/>
      <w:lang w:bidi="ar-SA"/>
    </w:rPr>
  </w:style>
  <w:style w:type="character" w:customStyle="1" w:styleId="Heading1Char">
    <w:name w:val="Heading 1 Char"/>
    <w:basedOn w:val="DefaultParagraphFont"/>
    <w:link w:val="Heading1"/>
    <w:uiPriority w:val="9"/>
    <w:rsid w:val="003A28C2"/>
    <w:rPr>
      <w:rFonts w:ascii="Times New Roman" w:eastAsia="Times New Roman" w:hAnsi="Times New Roman" w:cs="Times New Roman"/>
      <w:b/>
      <w:sz w:val="48"/>
      <w:szCs w:val="56"/>
    </w:rPr>
  </w:style>
  <w:style w:type="character" w:styleId="Strong">
    <w:name w:val="Strong"/>
    <w:basedOn w:val="DefaultParagraphFont"/>
    <w:uiPriority w:val="22"/>
    <w:qFormat/>
    <w:rsid w:val="00C54ACB"/>
    <w:rPr>
      <w:b/>
      <w:bCs/>
    </w:rPr>
  </w:style>
  <w:style w:type="character" w:customStyle="1" w:styleId="Heading4Char">
    <w:name w:val="Heading 4 Char"/>
    <w:basedOn w:val="DefaultParagraphFont"/>
    <w:link w:val="Heading4"/>
    <w:uiPriority w:val="9"/>
    <w:semiHidden/>
    <w:rsid w:val="00BA7F98"/>
    <w:rPr>
      <w:rFonts w:asciiTheme="majorHAnsi" w:eastAsiaTheme="majorEastAsia" w:hAnsiTheme="majorHAnsi" w:cstheme="majorBidi"/>
      <w:i/>
      <w:iCs/>
      <w:color w:val="2F5496"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9721">
      <w:bodyDiv w:val="1"/>
      <w:marLeft w:val="0"/>
      <w:marRight w:val="0"/>
      <w:marTop w:val="0"/>
      <w:marBottom w:val="0"/>
      <w:divBdr>
        <w:top w:val="none" w:sz="0" w:space="0" w:color="auto"/>
        <w:left w:val="none" w:sz="0" w:space="0" w:color="auto"/>
        <w:bottom w:val="none" w:sz="0" w:space="0" w:color="auto"/>
        <w:right w:val="none" w:sz="0" w:space="0" w:color="auto"/>
      </w:divBdr>
    </w:div>
    <w:div w:id="471287120">
      <w:bodyDiv w:val="1"/>
      <w:marLeft w:val="0"/>
      <w:marRight w:val="0"/>
      <w:marTop w:val="0"/>
      <w:marBottom w:val="0"/>
      <w:divBdr>
        <w:top w:val="none" w:sz="0" w:space="0" w:color="auto"/>
        <w:left w:val="none" w:sz="0" w:space="0" w:color="auto"/>
        <w:bottom w:val="none" w:sz="0" w:space="0" w:color="auto"/>
        <w:right w:val="none" w:sz="0" w:space="0" w:color="auto"/>
      </w:divBdr>
    </w:div>
    <w:div w:id="617880988">
      <w:bodyDiv w:val="1"/>
      <w:marLeft w:val="0"/>
      <w:marRight w:val="0"/>
      <w:marTop w:val="0"/>
      <w:marBottom w:val="0"/>
      <w:divBdr>
        <w:top w:val="none" w:sz="0" w:space="0" w:color="auto"/>
        <w:left w:val="none" w:sz="0" w:space="0" w:color="auto"/>
        <w:bottom w:val="none" w:sz="0" w:space="0" w:color="auto"/>
        <w:right w:val="none" w:sz="0" w:space="0" w:color="auto"/>
      </w:divBdr>
    </w:div>
    <w:div w:id="687407191">
      <w:bodyDiv w:val="1"/>
      <w:marLeft w:val="0"/>
      <w:marRight w:val="0"/>
      <w:marTop w:val="0"/>
      <w:marBottom w:val="0"/>
      <w:divBdr>
        <w:top w:val="none" w:sz="0" w:space="0" w:color="auto"/>
        <w:left w:val="none" w:sz="0" w:space="0" w:color="auto"/>
        <w:bottom w:val="none" w:sz="0" w:space="0" w:color="auto"/>
        <w:right w:val="none" w:sz="0" w:space="0" w:color="auto"/>
      </w:divBdr>
    </w:div>
    <w:div w:id="735469906">
      <w:bodyDiv w:val="1"/>
      <w:marLeft w:val="0"/>
      <w:marRight w:val="0"/>
      <w:marTop w:val="0"/>
      <w:marBottom w:val="0"/>
      <w:divBdr>
        <w:top w:val="none" w:sz="0" w:space="0" w:color="auto"/>
        <w:left w:val="none" w:sz="0" w:space="0" w:color="auto"/>
        <w:bottom w:val="none" w:sz="0" w:space="0" w:color="auto"/>
        <w:right w:val="none" w:sz="0" w:space="0" w:color="auto"/>
      </w:divBdr>
    </w:div>
    <w:div w:id="749548230">
      <w:bodyDiv w:val="1"/>
      <w:marLeft w:val="0"/>
      <w:marRight w:val="0"/>
      <w:marTop w:val="0"/>
      <w:marBottom w:val="0"/>
      <w:divBdr>
        <w:top w:val="none" w:sz="0" w:space="0" w:color="auto"/>
        <w:left w:val="none" w:sz="0" w:space="0" w:color="auto"/>
        <w:bottom w:val="none" w:sz="0" w:space="0" w:color="auto"/>
        <w:right w:val="none" w:sz="0" w:space="0" w:color="auto"/>
      </w:divBdr>
    </w:div>
    <w:div w:id="991829863">
      <w:bodyDiv w:val="1"/>
      <w:marLeft w:val="0"/>
      <w:marRight w:val="0"/>
      <w:marTop w:val="0"/>
      <w:marBottom w:val="0"/>
      <w:divBdr>
        <w:top w:val="none" w:sz="0" w:space="0" w:color="auto"/>
        <w:left w:val="none" w:sz="0" w:space="0" w:color="auto"/>
        <w:bottom w:val="none" w:sz="0" w:space="0" w:color="auto"/>
        <w:right w:val="none" w:sz="0" w:space="0" w:color="auto"/>
      </w:divBdr>
    </w:div>
    <w:div w:id="1147239507">
      <w:bodyDiv w:val="1"/>
      <w:marLeft w:val="0"/>
      <w:marRight w:val="0"/>
      <w:marTop w:val="0"/>
      <w:marBottom w:val="0"/>
      <w:divBdr>
        <w:top w:val="none" w:sz="0" w:space="0" w:color="auto"/>
        <w:left w:val="none" w:sz="0" w:space="0" w:color="auto"/>
        <w:bottom w:val="none" w:sz="0" w:space="0" w:color="auto"/>
        <w:right w:val="none" w:sz="0" w:space="0" w:color="auto"/>
      </w:divBdr>
    </w:div>
    <w:div w:id="1351569419">
      <w:bodyDiv w:val="1"/>
      <w:marLeft w:val="0"/>
      <w:marRight w:val="0"/>
      <w:marTop w:val="0"/>
      <w:marBottom w:val="0"/>
      <w:divBdr>
        <w:top w:val="none" w:sz="0" w:space="0" w:color="auto"/>
        <w:left w:val="none" w:sz="0" w:space="0" w:color="auto"/>
        <w:bottom w:val="none" w:sz="0" w:space="0" w:color="auto"/>
        <w:right w:val="none" w:sz="0" w:space="0" w:color="auto"/>
      </w:divBdr>
    </w:div>
    <w:div w:id="1456018079">
      <w:bodyDiv w:val="1"/>
      <w:marLeft w:val="0"/>
      <w:marRight w:val="0"/>
      <w:marTop w:val="0"/>
      <w:marBottom w:val="0"/>
      <w:divBdr>
        <w:top w:val="none" w:sz="0" w:space="0" w:color="auto"/>
        <w:left w:val="none" w:sz="0" w:space="0" w:color="auto"/>
        <w:bottom w:val="none" w:sz="0" w:space="0" w:color="auto"/>
        <w:right w:val="none" w:sz="0" w:space="0" w:color="auto"/>
      </w:divBdr>
    </w:div>
    <w:div w:id="1525822720">
      <w:bodyDiv w:val="1"/>
      <w:marLeft w:val="0"/>
      <w:marRight w:val="0"/>
      <w:marTop w:val="0"/>
      <w:marBottom w:val="0"/>
      <w:divBdr>
        <w:top w:val="none" w:sz="0" w:space="0" w:color="auto"/>
        <w:left w:val="none" w:sz="0" w:space="0" w:color="auto"/>
        <w:bottom w:val="none" w:sz="0" w:space="0" w:color="auto"/>
        <w:right w:val="none" w:sz="0" w:space="0" w:color="auto"/>
      </w:divBdr>
    </w:div>
    <w:div w:id="1533374439">
      <w:bodyDiv w:val="1"/>
      <w:marLeft w:val="0"/>
      <w:marRight w:val="0"/>
      <w:marTop w:val="0"/>
      <w:marBottom w:val="0"/>
      <w:divBdr>
        <w:top w:val="none" w:sz="0" w:space="0" w:color="auto"/>
        <w:left w:val="none" w:sz="0" w:space="0" w:color="auto"/>
        <w:bottom w:val="none" w:sz="0" w:space="0" w:color="auto"/>
        <w:right w:val="none" w:sz="0" w:space="0" w:color="auto"/>
      </w:divBdr>
    </w:div>
    <w:div w:id="1551385528">
      <w:bodyDiv w:val="1"/>
      <w:marLeft w:val="0"/>
      <w:marRight w:val="0"/>
      <w:marTop w:val="0"/>
      <w:marBottom w:val="0"/>
      <w:divBdr>
        <w:top w:val="none" w:sz="0" w:space="0" w:color="auto"/>
        <w:left w:val="none" w:sz="0" w:space="0" w:color="auto"/>
        <w:bottom w:val="none" w:sz="0" w:space="0" w:color="auto"/>
        <w:right w:val="none" w:sz="0" w:space="0" w:color="auto"/>
      </w:divBdr>
    </w:div>
    <w:div w:id="1622148635">
      <w:bodyDiv w:val="1"/>
      <w:marLeft w:val="0"/>
      <w:marRight w:val="0"/>
      <w:marTop w:val="0"/>
      <w:marBottom w:val="0"/>
      <w:divBdr>
        <w:top w:val="none" w:sz="0" w:space="0" w:color="auto"/>
        <w:left w:val="none" w:sz="0" w:space="0" w:color="auto"/>
        <w:bottom w:val="none" w:sz="0" w:space="0" w:color="auto"/>
        <w:right w:val="none" w:sz="0" w:space="0" w:color="auto"/>
      </w:divBdr>
    </w:div>
    <w:div w:id="1658922914">
      <w:bodyDiv w:val="1"/>
      <w:marLeft w:val="0"/>
      <w:marRight w:val="0"/>
      <w:marTop w:val="0"/>
      <w:marBottom w:val="0"/>
      <w:divBdr>
        <w:top w:val="none" w:sz="0" w:space="0" w:color="auto"/>
        <w:left w:val="none" w:sz="0" w:space="0" w:color="auto"/>
        <w:bottom w:val="none" w:sz="0" w:space="0" w:color="auto"/>
        <w:right w:val="none" w:sz="0" w:space="0" w:color="auto"/>
      </w:divBdr>
    </w:div>
    <w:div w:id="20716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abq.gov/seal/COA_logo_line_3_PC.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Rocha, Cristobal</cp:lastModifiedBy>
  <cp:revision>3</cp:revision>
  <cp:lastPrinted>2025-04-02T19:27:00Z</cp:lastPrinted>
  <dcterms:created xsi:type="dcterms:W3CDTF">2026-01-12T17:40:00Z</dcterms:created>
  <dcterms:modified xsi:type="dcterms:W3CDTF">2026-01-12T17:47:00Z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a03db3eaeaa49702a42d471986d35e3a3136e29ce257a957a2971cfd440b5f64</vt:lpwstr>
  </property>
</Properties>
</file>