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FA71" w14:textId="77777777" w:rsidR="001A6A7F" w:rsidRPr="0024126B" w:rsidRDefault="001A6A7F" w:rsidP="00AC1C93">
      <w:pPr>
        <w:jc w:val="center"/>
      </w:pPr>
    </w:p>
    <w:p w14:paraId="4A0CDFCD" w14:textId="77777777" w:rsidR="004F2DEE" w:rsidRPr="00DD4DD7" w:rsidRDefault="004F2DEE" w:rsidP="003A28C2">
      <w:pPr>
        <w:pStyle w:val="Heading1"/>
      </w:pPr>
      <w:bookmarkStart w:id="0" w:name="_Hlk206435497"/>
      <w:r w:rsidRPr="0005543D">
        <w:rPr>
          <w:noProof/>
        </w:rPr>
        <w:drawing>
          <wp:anchor distT="0" distB="0" distL="114300" distR="114300" simplePos="0" relativeHeight="251659264" behindDoc="1" locked="0" layoutInCell="1" allowOverlap="1" wp14:anchorId="79119BD1" wp14:editId="33938BD9">
            <wp:simplePos x="0" y="0"/>
            <wp:positionH relativeFrom="column">
              <wp:posOffset>-85725</wp:posOffset>
            </wp:positionH>
            <wp:positionV relativeFrom="paragraph">
              <wp:posOffset>-438150</wp:posOffset>
            </wp:positionV>
            <wp:extent cx="1143000" cy="1143000"/>
            <wp:effectExtent l="0" t="0" r="0" b="0"/>
            <wp:wrapNone/>
            <wp:docPr id="1" name="Picture 1" descr="http://www.cabq.gov/seal/COA_logo_line_3_P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bq.gov/seal/COA_logo_line_3_PC.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43D">
        <w:t xml:space="preserve">City of </w:t>
      </w:r>
      <w:r w:rsidRPr="003A28C2">
        <w:t>Albuquerque</w:t>
      </w:r>
    </w:p>
    <w:p w14:paraId="6AF2A0D9" w14:textId="77777777" w:rsidR="004F2DEE" w:rsidRPr="0005543D" w:rsidRDefault="004F2DEE" w:rsidP="003625D6">
      <w:pPr>
        <w:pStyle w:val="Heading2"/>
      </w:pPr>
      <w:bookmarkStart w:id="1" w:name="Department"/>
      <w:bookmarkEnd w:id="1"/>
      <w:r w:rsidRPr="003625D6">
        <w:t>Office</w:t>
      </w:r>
      <w:r w:rsidRPr="0005543D">
        <w:t xml:space="preserve"> of the City Clerk</w:t>
      </w:r>
    </w:p>
    <w:p w14:paraId="2FDCC5A7" w14:textId="77777777" w:rsidR="001A6A7F" w:rsidRPr="0024126B" w:rsidRDefault="001A6A7F" w:rsidP="001A6A7F">
      <w:pPr>
        <w:pStyle w:val="Heading3"/>
        <w:rPr>
          <w:sz w:val="22"/>
          <w:szCs w:val="22"/>
        </w:rPr>
      </w:pPr>
    </w:p>
    <w:p w14:paraId="43976A3D" w14:textId="77777777" w:rsidR="001A6A7F" w:rsidRPr="0024126B" w:rsidRDefault="001A6A7F" w:rsidP="001A6A7F"/>
    <w:p w14:paraId="22D38672" w14:textId="77777777" w:rsidR="001A6A7F" w:rsidRPr="0024126B" w:rsidRDefault="001A6A7F" w:rsidP="001A6A7F">
      <w:pPr>
        <w:pStyle w:val="Heading3"/>
        <w:rPr>
          <w:sz w:val="22"/>
          <w:szCs w:val="22"/>
        </w:rPr>
      </w:pPr>
      <w:r w:rsidRPr="0024126B">
        <w:rPr>
          <w:sz w:val="22"/>
          <w:szCs w:val="22"/>
        </w:rPr>
        <w:t>Timothy M. Keller, Mayor</w:t>
      </w:r>
      <w:r w:rsidRPr="0024126B">
        <w:rPr>
          <w:sz w:val="22"/>
          <w:szCs w:val="22"/>
        </w:rPr>
        <w:tab/>
      </w:r>
      <w:r w:rsidRPr="0024126B">
        <w:rPr>
          <w:sz w:val="22"/>
          <w:szCs w:val="22"/>
        </w:rPr>
        <w:tab/>
      </w:r>
      <w:r w:rsidRPr="0024126B">
        <w:rPr>
          <w:sz w:val="22"/>
          <w:szCs w:val="22"/>
        </w:rPr>
        <w:tab/>
      </w:r>
      <w:r w:rsidRPr="0024126B">
        <w:rPr>
          <w:sz w:val="22"/>
          <w:szCs w:val="22"/>
        </w:rPr>
        <w:tab/>
      </w:r>
      <w:r w:rsidRPr="0024126B">
        <w:rPr>
          <w:sz w:val="22"/>
          <w:szCs w:val="22"/>
        </w:rPr>
        <w:tab/>
        <w:t xml:space="preserve">  Ethan Watson, City Clerk</w:t>
      </w:r>
    </w:p>
    <w:p w14:paraId="27D9868D" w14:textId="77777777" w:rsidR="001A6A7F" w:rsidRPr="0024126B" w:rsidRDefault="001A6A7F" w:rsidP="001A6A7F"/>
    <w:p w14:paraId="5F0B9F78" w14:textId="77777777" w:rsidR="001A6A7F" w:rsidRDefault="001A6A7F" w:rsidP="003625D6">
      <w:pPr>
        <w:pStyle w:val="Heading2"/>
      </w:pPr>
      <w:r w:rsidRPr="0024126B">
        <w:t>BOARD OF ETHICS &amp; CAMPAIGN PRACTICES</w:t>
      </w:r>
    </w:p>
    <w:p w14:paraId="36304498" w14:textId="77777777" w:rsidR="00BA1FD8" w:rsidRPr="00BA1FD8" w:rsidRDefault="00BA1FD8" w:rsidP="00BA1FD8">
      <w:pPr>
        <w:rPr>
          <w:lang w:bidi="ar-SA"/>
        </w:rPr>
      </w:pPr>
    </w:p>
    <w:bookmarkEnd w:id="0"/>
    <w:p w14:paraId="5BF1AD09" w14:textId="5C5C9DF3" w:rsidR="001B6341" w:rsidRDefault="004F2DEE" w:rsidP="00105EFE">
      <w:pPr>
        <w:pStyle w:val="Heading3"/>
        <w:jc w:val="center"/>
      </w:pPr>
      <w:r>
        <w:t xml:space="preserve">Wednesday, </w:t>
      </w:r>
      <w:r w:rsidR="003A28C2">
        <w:t xml:space="preserve">August </w:t>
      </w:r>
      <w:r w:rsidR="00F51494">
        <w:t>20</w:t>
      </w:r>
      <w:r w:rsidR="00C039A1">
        <w:t>, 2025</w:t>
      </w:r>
    </w:p>
    <w:p w14:paraId="6A5B4FB5" w14:textId="77777777" w:rsidR="004F2DEE" w:rsidRPr="0024126B" w:rsidRDefault="004F2DEE" w:rsidP="004F2DEE">
      <w:pPr>
        <w:pStyle w:val="NoSpacing"/>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45"/>
        <w:gridCol w:w="4675"/>
      </w:tblGrid>
      <w:tr w:rsidR="001B6341" w:rsidRPr="0024126B" w14:paraId="43731587" w14:textId="77777777" w:rsidTr="00921081">
        <w:tc>
          <w:tcPr>
            <w:tcW w:w="4675" w:type="dxa"/>
            <w:gridSpan w:val="2"/>
          </w:tcPr>
          <w:p w14:paraId="6188286E" w14:textId="77777777" w:rsidR="001B6341" w:rsidRPr="0024126B" w:rsidRDefault="001B6341" w:rsidP="001B6341">
            <w:pPr>
              <w:jc w:val="center"/>
            </w:pPr>
            <w:r w:rsidRPr="0024126B">
              <w:rPr>
                <w:u w:val="single"/>
              </w:rPr>
              <w:t>Members Present</w:t>
            </w:r>
          </w:p>
        </w:tc>
        <w:tc>
          <w:tcPr>
            <w:tcW w:w="4675" w:type="dxa"/>
          </w:tcPr>
          <w:p w14:paraId="3F83EEF5" w14:textId="77777777" w:rsidR="001B6341" w:rsidRPr="0024126B" w:rsidRDefault="001B6341" w:rsidP="001B6341">
            <w:pPr>
              <w:jc w:val="center"/>
            </w:pPr>
            <w:r w:rsidRPr="0024126B">
              <w:rPr>
                <w:u w:val="single"/>
              </w:rPr>
              <w:t>Others Present</w:t>
            </w:r>
          </w:p>
        </w:tc>
      </w:tr>
      <w:tr w:rsidR="001B6341" w:rsidRPr="0024126B" w14:paraId="4F3A858F" w14:textId="77777777" w:rsidTr="00C050A3">
        <w:tc>
          <w:tcPr>
            <w:tcW w:w="4230" w:type="dxa"/>
          </w:tcPr>
          <w:p w14:paraId="310DC4CB" w14:textId="1729BF9F" w:rsidR="001B6341" w:rsidRPr="0024126B" w:rsidRDefault="00B85895" w:rsidP="001A6A7F">
            <w:r w:rsidRPr="0024126B">
              <w:t>Jason Marks</w:t>
            </w:r>
            <w:r w:rsidR="003E7B9B">
              <w:t>, Chair</w:t>
            </w:r>
          </w:p>
        </w:tc>
        <w:tc>
          <w:tcPr>
            <w:tcW w:w="5120" w:type="dxa"/>
            <w:gridSpan w:val="2"/>
          </w:tcPr>
          <w:p w14:paraId="78437709" w14:textId="77777777" w:rsidR="001B6341" w:rsidRPr="0024126B" w:rsidRDefault="001B6341" w:rsidP="00C050A3">
            <w:pPr>
              <w:jc w:val="right"/>
            </w:pPr>
            <w:r w:rsidRPr="0024126B">
              <w:t>Ethan Watson, City Clerk</w:t>
            </w:r>
          </w:p>
        </w:tc>
      </w:tr>
      <w:tr w:rsidR="005F4E06" w:rsidRPr="0024126B" w14:paraId="21B9519D" w14:textId="77777777" w:rsidTr="00C050A3">
        <w:tc>
          <w:tcPr>
            <w:tcW w:w="4230" w:type="dxa"/>
          </w:tcPr>
          <w:p w14:paraId="1322B15E" w14:textId="018DAB36" w:rsidR="005F4E06" w:rsidRPr="0024126B" w:rsidRDefault="00B85895" w:rsidP="005F4E06">
            <w:r>
              <w:t>Kristina Caffrey</w:t>
            </w:r>
          </w:p>
        </w:tc>
        <w:tc>
          <w:tcPr>
            <w:tcW w:w="5120" w:type="dxa"/>
            <w:gridSpan w:val="2"/>
          </w:tcPr>
          <w:p w14:paraId="34FB24A3" w14:textId="097C0FA0" w:rsidR="005F4E06" w:rsidRPr="0024126B" w:rsidRDefault="00DD7EE6" w:rsidP="005F4E06">
            <w:pPr>
              <w:jc w:val="right"/>
            </w:pPr>
            <w:r>
              <w:t>Chris Peck, Deputy City Clerk</w:t>
            </w:r>
          </w:p>
        </w:tc>
      </w:tr>
      <w:tr w:rsidR="00DD7EE6" w:rsidRPr="0024126B" w14:paraId="62E97953" w14:textId="77777777" w:rsidTr="00C050A3">
        <w:tc>
          <w:tcPr>
            <w:tcW w:w="4230" w:type="dxa"/>
          </w:tcPr>
          <w:p w14:paraId="5D7CCA0D" w14:textId="172E2BBC" w:rsidR="00DD7EE6" w:rsidRPr="0024126B" w:rsidRDefault="000E415F" w:rsidP="00DD7EE6">
            <w:r>
              <w:t>Sean Cunniff</w:t>
            </w:r>
          </w:p>
        </w:tc>
        <w:tc>
          <w:tcPr>
            <w:tcW w:w="5120" w:type="dxa"/>
            <w:gridSpan w:val="2"/>
          </w:tcPr>
          <w:p w14:paraId="176042A5" w14:textId="01D886FE" w:rsidR="00DD7EE6" w:rsidRPr="0024126B" w:rsidRDefault="00DD7EE6" w:rsidP="00DD7EE6">
            <w:pPr>
              <w:jc w:val="right"/>
            </w:pPr>
            <w:r>
              <w:t>Ian Alden,</w:t>
            </w:r>
            <w:r w:rsidRPr="0024126B">
              <w:t xml:space="preserve"> City Attorney</w:t>
            </w:r>
          </w:p>
        </w:tc>
      </w:tr>
      <w:tr w:rsidR="00DD7EE6" w:rsidRPr="0024126B" w14:paraId="7A42A7DA" w14:textId="77777777" w:rsidTr="00C050A3">
        <w:tc>
          <w:tcPr>
            <w:tcW w:w="4230" w:type="dxa"/>
          </w:tcPr>
          <w:p w14:paraId="69844BE5" w14:textId="2FB9D53C" w:rsidR="00DD7EE6" w:rsidRPr="0024126B" w:rsidRDefault="000E415F" w:rsidP="00DD7EE6">
            <w:r>
              <w:t>Levi Green</w:t>
            </w:r>
          </w:p>
        </w:tc>
        <w:tc>
          <w:tcPr>
            <w:tcW w:w="5120" w:type="dxa"/>
            <w:gridSpan w:val="2"/>
          </w:tcPr>
          <w:p w14:paraId="13608E60" w14:textId="6ABF6E4D" w:rsidR="00DD7EE6" w:rsidRPr="0024126B" w:rsidRDefault="00DD7EE6" w:rsidP="00DD7EE6">
            <w:pPr>
              <w:jc w:val="right"/>
            </w:pPr>
            <w:r w:rsidRPr="0024126B">
              <w:t>Cristobal Rocha, Program Admin</w:t>
            </w:r>
          </w:p>
        </w:tc>
      </w:tr>
      <w:tr w:rsidR="000E415F" w:rsidRPr="0024126B" w14:paraId="40C4B169" w14:textId="77777777" w:rsidTr="00C050A3">
        <w:tc>
          <w:tcPr>
            <w:tcW w:w="4230" w:type="dxa"/>
          </w:tcPr>
          <w:p w14:paraId="4EFC4A13" w14:textId="45C7C1C0" w:rsidR="000E415F" w:rsidRPr="0024126B" w:rsidRDefault="000E415F" w:rsidP="000E415F">
            <w:r>
              <w:t>Clayton King</w:t>
            </w:r>
          </w:p>
        </w:tc>
        <w:tc>
          <w:tcPr>
            <w:tcW w:w="5120" w:type="dxa"/>
            <w:gridSpan w:val="2"/>
          </w:tcPr>
          <w:p w14:paraId="3FB2932B" w14:textId="593D4255" w:rsidR="000E415F" w:rsidRPr="0024126B" w:rsidRDefault="003A28C2" w:rsidP="000E415F">
            <w:pPr>
              <w:jc w:val="right"/>
            </w:pPr>
            <w:r>
              <w:t>Mariel Willow, City Attorney</w:t>
            </w:r>
          </w:p>
        </w:tc>
      </w:tr>
      <w:tr w:rsidR="002B0D86" w:rsidRPr="0024126B" w14:paraId="41F4CC3C" w14:textId="77777777" w:rsidTr="00C050A3">
        <w:tc>
          <w:tcPr>
            <w:tcW w:w="4230" w:type="dxa"/>
          </w:tcPr>
          <w:p w14:paraId="4A28FD60" w14:textId="391D37C2" w:rsidR="002B0D86" w:rsidRDefault="002B0D86" w:rsidP="002B0D86">
            <w:r>
              <w:t>Susan Selbin</w:t>
            </w:r>
          </w:p>
        </w:tc>
        <w:tc>
          <w:tcPr>
            <w:tcW w:w="5120" w:type="dxa"/>
            <w:gridSpan w:val="2"/>
          </w:tcPr>
          <w:p w14:paraId="218D39F2" w14:textId="47FB915A" w:rsidR="002B0D86" w:rsidRPr="0024126B" w:rsidRDefault="002B0D86" w:rsidP="002B0D86">
            <w:pPr>
              <w:jc w:val="right"/>
            </w:pPr>
            <w:r>
              <w:t>Damian Lara, Representative for Daniel Leiva</w:t>
            </w:r>
          </w:p>
        </w:tc>
      </w:tr>
      <w:tr w:rsidR="002B0D86" w:rsidRPr="0024126B" w14:paraId="57D4783B" w14:textId="77777777" w:rsidTr="00C050A3">
        <w:tc>
          <w:tcPr>
            <w:tcW w:w="4230" w:type="dxa"/>
          </w:tcPr>
          <w:p w14:paraId="75012D08" w14:textId="77777777" w:rsidR="002B0D86" w:rsidRDefault="002B0D86" w:rsidP="002B0D86"/>
        </w:tc>
        <w:tc>
          <w:tcPr>
            <w:tcW w:w="5120" w:type="dxa"/>
            <w:gridSpan w:val="2"/>
          </w:tcPr>
          <w:p w14:paraId="49297E06" w14:textId="19040EDA" w:rsidR="002B0D86" w:rsidRDefault="002B0D86" w:rsidP="002B0D86">
            <w:pPr>
              <w:jc w:val="right"/>
            </w:pPr>
            <w:r>
              <w:t>Daniel Leiva, Candidate</w:t>
            </w:r>
          </w:p>
        </w:tc>
      </w:tr>
      <w:tr w:rsidR="002B0D86" w:rsidRPr="0024126B" w14:paraId="27DFE6F0" w14:textId="77777777" w:rsidTr="00C050A3">
        <w:tc>
          <w:tcPr>
            <w:tcW w:w="4230" w:type="dxa"/>
          </w:tcPr>
          <w:p w14:paraId="4712D2AF" w14:textId="201ABE09" w:rsidR="002B0D86" w:rsidRDefault="002B0D86" w:rsidP="002B0D86">
            <w:r>
              <w:t>Absent</w:t>
            </w:r>
          </w:p>
        </w:tc>
        <w:tc>
          <w:tcPr>
            <w:tcW w:w="5120" w:type="dxa"/>
            <w:gridSpan w:val="2"/>
          </w:tcPr>
          <w:p w14:paraId="38296A4D" w14:textId="4BBA7CEA" w:rsidR="002B0D86" w:rsidRDefault="002B0D86" w:rsidP="002B0D86">
            <w:pPr>
              <w:jc w:val="right"/>
            </w:pPr>
            <w:r>
              <w:t>Peter Pacheco, Interim Inspector General</w:t>
            </w:r>
          </w:p>
        </w:tc>
      </w:tr>
      <w:tr w:rsidR="002B0D86" w:rsidRPr="0024126B" w14:paraId="1D293F71" w14:textId="77777777" w:rsidTr="00C050A3">
        <w:tc>
          <w:tcPr>
            <w:tcW w:w="4230" w:type="dxa"/>
          </w:tcPr>
          <w:p w14:paraId="3560ED85" w14:textId="7EC28306" w:rsidR="002B0D86" w:rsidRDefault="002B0D86" w:rsidP="002B0D86">
            <w:r>
              <w:t>John Kelly</w:t>
            </w:r>
          </w:p>
        </w:tc>
        <w:tc>
          <w:tcPr>
            <w:tcW w:w="5120" w:type="dxa"/>
            <w:gridSpan w:val="2"/>
          </w:tcPr>
          <w:p w14:paraId="6284D697" w14:textId="548DC4B6" w:rsidR="002B0D86" w:rsidRDefault="002B0D86" w:rsidP="002B0D86">
            <w:pPr>
              <w:jc w:val="right"/>
            </w:pPr>
          </w:p>
        </w:tc>
      </w:tr>
    </w:tbl>
    <w:p w14:paraId="09CDE502" w14:textId="77777777" w:rsidR="001A6A7F" w:rsidRPr="0024126B" w:rsidRDefault="001A6A7F" w:rsidP="001A6A7F"/>
    <w:p w14:paraId="3AD7321A" w14:textId="77777777" w:rsidR="001A6A7F" w:rsidRPr="0024126B" w:rsidRDefault="001A6A7F" w:rsidP="001A6A7F">
      <w:pPr>
        <w:pStyle w:val="NoSpacing"/>
        <w:rPr>
          <w:rFonts w:ascii="Times New Roman" w:hAnsi="Times New Roman" w:cs="Times New Roman"/>
          <w:u w:val="single"/>
        </w:rPr>
      </w:pPr>
      <w:r w:rsidRPr="0024126B">
        <w:rPr>
          <w:rFonts w:ascii="Times New Roman" w:hAnsi="Times New Roman" w:cs="Times New Roman"/>
        </w:rPr>
        <w:tab/>
      </w:r>
      <w:r w:rsidRPr="0024126B">
        <w:rPr>
          <w:rFonts w:ascii="Times New Roman" w:hAnsi="Times New Roman" w:cs="Times New Roman"/>
        </w:rPr>
        <w:tab/>
      </w:r>
      <w:r w:rsidRPr="0024126B">
        <w:rPr>
          <w:rFonts w:ascii="Times New Roman" w:hAnsi="Times New Roman" w:cs="Times New Roman"/>
        </w:rPr>
        <w:tab/>
      </w:r>
      <w:r w:rsidRPr="0024126B">
        <w:rPr>
          <w:rFonts w:ascii="Times New Roman" w:hAnsi="Times New Roman" w:cs="Times New Roman"/>
        </w:rPr>
        <w:tab/>
      </w:r>
      <w:r w:rsidRPr="0024126B">
        <w:rPr>
          <w:rFonts w:ascii="Times New Roman" w:hAnsi="Times New Roman" w:cs="Times New Roman"/>
        </w:rPr>
        <w:tab/>
      </w:r>
    </w:p>
    <w:p w14:paraId="4D368964" w14:textId="7C523DFA" w:rsidR="001A6A7F" w:rsidRPr="0024126B" w:rsidRDefault="001B6341" w:rsidP="003625D6">
      <w:pPr>
        <w:pStyle w:val="Heading2"/>
      </w:pPr>
      <w:r w:rsidRPr="0024126B">
        <w:t>M</w:t>
      </w:r>
      <w:r w:rsidR="001A6A7F" w:rsidRPr="0024126B">
        <w:t>INUTES</w:t>
      </w:r>
    </w:p>
    <w:p w14:paraId="36E9004D" w14:textId="7347F3FD" w:rsidR="00480899" w:rsidRPr="0024126B" w:rsidRDefault="00480899" w:rsidP="00F947F6">
      <w:pPr>
        <w:tabs>
          <w:tab w:val="left" w:pos="821"/>
          <w:tab w:val="left" w:pos="822"/>
        </w:tabs>
        <w:spacing w:before="1"/>
        <w:jc w:val="both"/>
        <w:rPr>
          <w:b/>
        </w:rPr>
      </w:pPr>
    </w:p>
    <w:p w14:paraId="20DBE8BD" w14:textId="3BC3962A" w:rsidR="00921081" w:rsidRPr="00045BE2" w:rsidRDefault="00921081" w:rsidP="00C050A3">
      <w:pPr>
        <w:tabs>
          <w:tab w:val="left" w:pos="821"/>
          <w:tab w:val="left" w:pos="822"/>
        </w:tabs>
        <w:spacing w:before="1"/>
        <w:jc w:val="both"/>
        <w:rPr>
          <w:bCs/>
          <w:sz w:val="24"/>
          <w:szCs w:val="24"/>
        </w:rPr>
      </w:pPr>
    </w:p>
    <w:p w14:paraId="48EA160D" w14:textId="77777777" w:rsidR="0071333C" w:rsidRPr="00045BE2" w:rsidRDefault="0071333C" w:rsidP="007F6283">
      <w:pPr>
        <w:pStyle w:val="ListParagraph"/>
        <w:numPr>
          <w:ilvl w:val="0"/>
          <w:numId w:val="1"/>
        </w:numPr>
        <w:tabs>
          <w:tab w:val="left" w:pos="821"/>
          <w:tab w:val="left" w:pos="822"/>
        </w:tabs>
        <w:spacing w:before="1"/>
        <w:jc w:val="both"/>
        <w:rPr>
          <w:b/>
          <w:sz w:val="24"/>
          <w:szCs w:val="24"/>
        </w:rPr>
      </w:pPr>
      <w:r w:rsidRPr="00045BE2">
        <w:rPr>
          <w:b/>
          <w:sz w:val="24"/>
          <w:szCs w:val="24"/>
        </w:rPr>
        <w:t>Call to order.</w:t>
      </w:r>
    </w:p>
    <w:p w14:paraId="575CD2A7" w14:textId="444C9534" w:rsidR="0071333C" w:rsidRPr="00045BE2" w:rsidRDefault="000E415F" w:rsidP="007F6283">
      <w:pPr>
        <w:tabs>
          <w:tab w:val="left" w:pos="821"/>
          <w:tab w:val="left" w:pos="822"/>
        </w:tabs>
        <w:spacing w:before="1"/>
        <w:ind w:left="822"/>
        <w:jc w:val="both"/>
        <w:rPr>
          <w:sz w:val="24"/>
          <w:szCs w:val="24"/>
        </w:rPr>
      </w:pPr>
      <w:r w:rsidRPr="00045BE2">
        <w:rPr>
          <w:sz w:val="24"/>
          <w:szCs w:val="24"/>
        </w:rPr>
        <w:t xml:space="preserve">The Board of Ethics &amp; Campaign Practices meeting of </w:t>
      </w:r>
      <w:r w:rsidR="003A28C2" w:rsidRPr="00045BE2">
        <w:rPr>
          <w:sz w:val="24"/>
          <w:szCs w:val="24"/>
        </w:rPr>
        <w:t xml:space="preserve">August </w:t>
      </w:r>
      <w:r w:rsidR="002B0D86" w:rsidRPr="00045BE2">
        <w:rPr>
          <w:sz w:val="24"/>
          <w:szCs w:val="24"/>
        </w:rPr>
        <w:t>20</w:t>
      </w:r>
      <w:r w:rsidRPr="00045BE2">
        <w:rPr>
          <w:sz w:val="24"/>
          <w:szCs w:val="24"/>
        </w:rPr>
        <w:t xml:space="preserve">, 2025, was called to order by Chair Marks at </w:t>
      </w:r>
      <w:r w:rsidR="00EC4315" w:rsidRPr="00045BE2">
        <w:rPr>
          <w:sz w:val="24"/>
          <w:szCs w:val="24"/>
        </w:rPr>
        <w:t>1:0</w:t>
      </w:r>
      <w:r w:rsidR="002B0D86" w:rsidRPr="00045BE2">
        <w:rPr>
          <w:sz w:val="24"/>
          <w:szCs w:val="24"/>
        </w:rPr>
        <w:t>0</w:t>
      </w:r>
      <w:r w:rsidRPr="00045BE2">
        <w:rPr>
          <w:sz w:val="24"/>
          <w:szCs w:val="24"/>
        </w:rPr>
        <w:t xml:space="preserve"> </w:t>
      </w:r>
      <w:r w:rsidR="002B0D86" w:rsidRPr="00045BE2">
        <w:rPr>
          <w:sz w:val="24"/>
          <w:szCs w:val="24"/>
        </w:rPr>
        <w:t>p</w:t>
      </w:r>
      <w:r w:rsidRPr="00045BE2">
        <w:rPr>
          <w:sz w:val="24"/>
          <w:szCs w:val="24"/>
        </w:rPr>
        <w:t xml:space="preserve">.m. </w:t>
      </w:r>
      <w:r w:rsidR="00EC4315" w:rsidRPr="00045BE2">
        <w:rPr>
          <w:sz w:val="24"/>
          <w:szCs w:val="24"/>
        </w:rPr>
        <w:t>Six m</w:t>
      </w:r>
      <w:r w:rsidRPr="00045BE2">
        <w:rPr>
          <w:sz w:val="24"/>
          <w:szCs w:val="24"/>
        </w:rPr>
        <w:t>embers were present, establishing a quorum.</w:t>
      </w:r>
    </w:p>
    <w:p w14:paraId="217D6DBC" w14:textId="77777777" w:rsidR="003E7B9B" w:rsidRPr="00045BE2" w:rsidRDefault="003E7B9B" w:rsidP="007F6283">
      <w:pPr>
        <w:tabs>
          <w:tab w:val="left" w:pos="821"/>
          <w:tab w:val="left" w:pos="822"/>
        </w:tabs>
        <w:jc w:val="both"/>
        <w:rPr>
          <w:bCs/>
          <w:sz w:val="24"/>
          <w:szCs w:val="24"/>
        </w:rPr>
      </w:pPr>
    </w:p>
    <w:p w14:paraId="54B99E9B" w14:textId="616D6F23" w:rsidR="00FB6570" w:rsidRPr="00045BE2" w:rsidRDefault="000E415F" w:rsidP="007F6283">
      <w:pPr>
        <w:pStyle w:val="ListParagraph"/>
        <w:numPr>
          <w:ilvl w:val="0"/>
          <w:numId w:val="1"/>
        </w:numPr>
        <w:tabs>
          <w:tab w:val="left" w:pos="821"/>
          <w:tab w:val="left" w:pos="822"/>
        </w:tabs>
        <w:jc w:val="both"/>
        <w:rPr>
          <w:b/>
          <w:sz w:val="24"/>
          <w:szCs w:val="24"/>
        </w:rPr>
      </w:pPr>
      <w:r w:rsidRPr="00045BE2">
        <w:rPr>
          <w:b/>
          <w:sz w:val="24"/>
          <w:szCs w:val="24"/>
        </w:rPr>
        <w:t xml:space="preserve">Review and approval of agenda for Wednesday, </w:t>
      </w:r>
      <w:r w:rsidR="003A28C2" w:rsidRPr="00045BE2">
        <w:rPr>
          <w:b/>
          <w:sz w:val="24"/>
          <w:szCs w:val="24"/>
        </w:rPr>
        <w:t xml:space="preserve">August </w:t>
      </w:r>
      <w:r w:rsidR="002B0D86" w:rsidRPr="00045BE2">
        <w:rPr>
          <w:b/>
          <w:sz w:val="24"/>
          <w:szCs w:val="24"/>
        </w:rPr>
        <w:t>20,</w:t>
      </w:r>
      <w:r w:rsidRPr="00045BE2">
        <w:rPr>
          <w:b/>
          <w:sz w:val="24"/>
          <w:szCs w:val="24"/>
        </w:rPr>
        <w:t xml:space="preserve"> 2025.</w:t>
      </w:r>
    </w:p>
    <w:p w14:paraId="0F27B5A8" w14:textId="7D49EF1D" w:rsidR="005F4E06" w:rsidRPr="00045BE2" w:rsidRDefault="000E415F" w:rsidP="000E415F">
      <w:pPr>
        <w:tabs>
          <w:tab w:val="left" w:pos="821"/>
          <w:tab w:val="left" w:pos="822"/>
        </w:tabs>
        <w:ind w:left="822"/>
        <w:jc w:val="both"/>
        <w:rPr>
          <w:bCs/>
          <w:sz w:val="24"/>
          <w:szCs w:val="24"/>
        </w:rPr>
      </w:pPr>
      <w:r w:rsidRPr="00045BE2">
        <w:rPr>
          <w:bCs/>
          <w:sz w:val="24"/>
          <w:szCs w:val="24"/>
        </w:rPr>
        <w:t xml:space="preserve">Member Caffrey moved to approve the agenda. Member </w:t>
      </w:r>
      <w:r w:rsidR="002B0D86" w:rsidRPr="00045BE2">
        <w:rPr>
          <w:bCs/>
          <w:sz w:val="24"/>
          <w:szCs w:val="24"/>
        </w:rPr>
        <w:t>Selbin</w:t>
      </w:r>
      <w:r w:rsidRPr="00045BE2">
        <w:rPr>
          <w:bCs/>
          <w:sz w:val="24"/>
          <w:szCs w:val="24"/>
        </w:rPr>
        <w:t xml:space="preserve"> seconded. Motion approved </w:t>
      </w:r>
      <w:r w:rsidR="00EC4315" w:rsidRPr="00045BE2">
        <w:rPr>
          <w:bCs/>
          <w:sz w:val="24"/>
          <w:szCs w:val="24"/>
        </w:rPr>
        <w:t>6</w:t>
      </w:r>
      <w:r w:rsidRPr="00045BE2">
        <w:rPr>
          <w:bCs/>
          <w:sz w:val="24"/>
          <w:szCs w:val="24"/>
        </w:rPr>
        <w:t>-0.</w:t>
      </w:r>
    </w:p>
    <w:p w14:paraId="7966E3FD" w14:textId="77777777" w:rsidR="000E415F" w:rsidRPr="00045BE2" w:rsidRDefault="000E415F" w:rsidP="000E415F">
      <w:pPr>
        <w:pStyle w:val="ListParagraph"/>
        <w:tabs>
          <w:tab w:val="left" w:pos="821"/>
          <w:tab w:val="left" w:pos="822"/>
        </w:tabs>
        <w:ind w:firstLine="0"/>
        <w:jc w:val="both"/>
        <w:rPr>
          <w:b/>
          <w:bCs/>
          <w:sz w:val="24"/>
          <w:szCs w:val="24"/>
        </w:rPr>
      </w:pPr>
    </w:p>
    <w:p w14:paraId="39960B57" w14:textId="40633E15" w:rsidR="000E415F" w:rsidRPr="00045BE2" w:rsidRDefault="000E415F" w:rsidP="00400492">
      <w:pPr>
        <w:pStyle w:val="ListParagraph"/>
        <w:numPr>
          <w:ilvl w:val="0"/>
          <w:numId w:val="1"/>
        </w:numPr>
        <w:tabs>
          <w:tab w:val="left" w:pos="821"/>
          <w:tab w:val="left" w:pos="822"/>
        </w:tabs>
        <w:jc w:val="both"/>
        <w:rPr>
          <w:b/>
          <w:bCs/>
          <w:sz w:val="24"/>
          <w:szCs w:val="24"/>
        </w:rPr>
      </w:pPr>
      <w:r w:rsidRPr="00045BE2">
        <w:rPr>
          <w:b/>
          <w:bCs/>
          <w:sz w:val="24"/>
          <w:szCs w:val="24"/>
        </w:rPr>
        <w:t>Review and approval of minutes from Wednesday,</w:t>
      </w:r>
      <w:r w:rsidR="003A28C2" w:rsidRPr="00045BE2">
        <w:rPr>
          <w:b/>
          <w:bCs/>
          <w:sz w:val="24"/>
          <w:szCs w:val="24"/>
        </w:rPr>
        <w:t xml:space="preserve"> </w:t>
      </w:r>
      <w:r w:rsidR="002B0D86" w:rsidRPr="00045BE2">
        <w:rPr>
          <w:b/>
          <w:bCs/>
          <w:sz w:val="24"/>
          <w:szCs w:val="24"/>
        </w:rPr>
        <w:t>August 13</w:t>
      </w:r>
      <w:r w:rsidRPr="00045BE2">
        <w:rPr>
          <w:b/>
          <w:bCs/>
          <w:sz w:val="24"/>
          <w:szCs w:val="24"/>
        </w:rPr>
        <w:t>, 2025.</w:t>
      </w:r>
    </w:p>
    <w:p w14:paraId="75D9DAA8" w14:textId="0185EFFA" w:rsidR="00DD7EE6" w:rsidRPr="00045BE2" w:rsidRDefault="00F51494" w:rsidP="00F51494">
      <w:pPr>
        <w:tabs>
          <w:tab w:val="left" w:pos="821"/>
          <w:tab w:val="left" w:pos="822"/>
        </w:tabs>
        <w:ind w:left="822"/>
        <w:jc w:val="both"/>
        <w:rPr>
          <w:sz w:val="24"/>
          <w:szCs w:val="24"/>
        </w:rPr>
      </w:pPr>
      <w:r w:rsidRPr="00045BE2">
        <w:rPr>
          <w:sz w:val="24"/>
          <w:szCs w:val="24"/>
        </w:rPr>
        <w:t>Chair Marks noted his proposed edits to the August 13 minutes that had been shared with the Board. Member Caffrey corrected the spelling of Mariel Willow’s name. Chair Marks identified Member King as the seconder of the motion to table. Chair Marks moved to approve the minutes from August 13, 2025, as amended. Member King seconded. Motion approved 6-0.</w:t>
      </w:r>
    </w:p>
    <w:p w14:paraId="1EAECE21" w14:textId="77777777" w:rsidR="000E415F" w:rsidRPr="00045BE2" w:rsidRDefault="000E415F" w:rsidP="000E415F">
      <w:pPr>
        <w:tabs>
          <w:tab w:val="left" w:pos="821"/>
          <w:tab w:val="left" w:pos="822"/>
        </w:tabs>
        <w:jc w:val="both"/>
        <w:rPr>
          <w:sz w:val="24"/>
          <w:szCs w:val="24"/>
        </w:rPr>
      </w:pPr>
    </w:p>
    <w:p w14:paraId="261259F4" w14:textId="77777777" w:rsidR="00F51494" w:rsidRPr="00045BE2" w:rsidRDefault="00F51494" w:rsidP="00F51494">
      <w:pPr>
        <w:pStyle w:val="ListParagraph"/>
        <w:numPr>
          <w:ilvl w:val="0"/>
          <w:numId w:val="1"/>
        </w:numPr>
        <w:rPr>
          <w:b/>
          <w:bCs/>
          <w:sz w:val="24"/>
          <w:szCs w:val="24"/>
        </w:rPr>
      </w:pPr>
      <w:r w:rsidRPr="00045BE2">
        <w:rPr>
          <w:b/>
          <w:bCs/>
          <w:sz w:val="24"/>
          <w:szCs w:val="24"/>
        </w:rPr>
        <w:t>Discussion and potential action on City Clerk’s request for an investigation.</w:t>
      </w:r>
    </w:p>
    <w:p w14:paraId="1D7E8DE0" w14:textId="4563F09C" w:rsidR="00F51494" w:rsidRPr="00045BE2" w:rsidRDefault="00F51494" w:rsidP="00F51494">
      <w:pPr>
        <w:pStyle w:val="ListParagraph"/>
        <w:ind w:firstLine="0"/>
        <w:rPr>
          <w:b/>
          <w:bCs/>
          <w:sz w:val="24"/>
          <w:szCs w:val="24"/>
        </w:rPr>
      </w:pPr>
      <w:r w:rsidRPr="00045BE2">
        <w:rPr>
          <w:sz w:val="24"/>
          <w:szCs w:val="24"/>
        </w:rPr>
        <w:t>City Clerk Ethan Watson presented the Clerk’s request for an investigation into qualifying contributions collected by the Daniel Leiva campaign. He reported that the Clerk’s Office and the campaign had reached a stipulation with the Office of Inspector General (OIG) to conduct an additional audit of 5% of contributions, weighted toward high-volume collectors and excluding contributions already reviewed by Internal Audit.</w:t>
      </w:r>
    </w:p>
    <w:p w14:paraId="1B159B4D" w14:textId="77777777" w:rsidR="00F51494" w:rsidRPr="00045BE2" w:rsidRDefault="00F51494" w:rsidP="00F51494">
      <w:pPr>
        <w:pStyle w:val="NormalWeb"/>
        <w:ind w:left="822"/>
      </w:pPr>
      <w:r w:rsidRPr="00045BE2">
        <w:lastRenderedPageBreak/>
        <w:t>Watson further explained that OIG would also review issues related to signatures listed as “Representative Collecting Contribution,” likely through interviews with campaign volunteers and staff and review of campaign finance records. OIG anticipated completing its work by the end of September 2025.</w:t>
      </w:r>
    </w:p>
    <w:p w14:paraId="26F3930B" w14:textId="6E5D32D8" w:rsidR="00F51494" w:rsidRPr="00045BE2" w:rsidRDefault="008E7F29" w:rsidP="00F51494">
      <w:pPr>
        <w:pStyle w:val="NormalWeb"/>
        <w:ind w:left="822"/>
      </w:pPr>
      <w:r w:rsidRPr="00045BE2">
        <w:rPr>
          <w:lang w:bidi="en-US"/>
        </w:rPr>
        <w:t>Board members asked questions, with Chair Marks inquiring about the timeline and Member Green asking about the total percentage of contributions to be audited. Watson estimated the percentage would be approximately 15% following the expanded sample.</w:t>
      </w:r>
    </w:p>
    <w:p w14:paraId="2ECAABE1" w14:textId="74AAC848" w:rsidR="0071152F" w:rsidRPr="00045BE2" w:rsidRDefault="00F51494" w:rsidP="00F51494">
      <w:pPr>
        <w:pStyle w:val="NormalWeb"/>
        <w:ind w:left="822"/>
      </w:pPr>
      <w:r w:rsidRPr="00045BE2">
        <w:t xml:space="preserve">After discussion, Member Cunniff moved to approve the Clerk’s request for an investigation as outlined in the August 19, </w:t>
      </w:r>
      <w:proofErr w:type="gramStart"/>
      <w:r w:rsidRPr="00045BE2">
        <w:t>2025</w:t>
      </w:r>
      <w:proofErr w:type="gramEnd"/>
      <w:r w:rsidRPr="00045BE2">
        <w:t xml:space="preserve"> letter from the City Clerk. Member Green seconded. Motion approved 6-0.</w:t>
      </w:r>
    </w:p>
    <w:p w14:paraId="47C49A3A" w14:textId="31E11B33" w:rsidR="007F6283" w:rsidRPr="00045BE2" w:rsidRDefault="00043AC8" w:rsidP="00AB4753">
      <w:pPr>
        <w:pStyle w:val="ListParagraph"/>
        <w:numPr>
          <w:ilvl w:val="0"/>
          <w:numId w:val="1"/>
        </w:numPr>
        <w:tabs>
          <w:tab w:val="left" w:pos="821"/>
          <w:tab w:val="left" w:pos="822"/>
        </w:tabs>
        <w:jc w:val="both"/>
        <w:rPr>
          <w:sz w:val="24"/>
          <w:szCs w:val="24"/>
        </w:rPr>
      </w:pPr>
      <w:r w:rsidRPr="00045BE2">
        <w:rPr>
          <w:b/>
          <w:bCs/>
          <w:sz w:val="24"/>
          <w:szCs w:val="24"/>
        </w:rPr>
        <w:t>Adjournment.</w:t>
      </w:r>
    </w:p>
    <w:p w14:paraId="0C0BEB9C" w14:textId="4524CD9B" w:rsidR="007F6283" w:rsidRPr="00045BE2" w:rsidRDefault="007F6283" w:rsidP="007F6283">
      <w:pPr>
        <w:pStyle w:val="ListParagraph"/>
        <w:tabs>
          <w:tab w:val="left" w:pos="821"/>
          <w:tab w:val="left" w:pos="822"/>
        </w:tabs>
        <w:ind w:firstLine="0"/>
        <w:jc w:val="both"/>
        <w:rPr>
          <w:sz w:val="24"/>
          <w:szCs w:val="24"/>
        </w:rPr>
      </w:pPr>
      <w:r w:rsidRPr="00045BE2">
        <w:rPr>
          <w:sz w:val="24"/>
          <w:szCs w:val="24"/>
        </w:rPr>
        <w:t xml:space="preserve">There being no further business before the Board, Chair Marks asked for a motion to adjourn. Member </w:t>
      </w:r>
      <w:r w:rsidR="00F51494" w:rsidRPr="00045BE2">
        <w:rPr>
          <w:sz w:val="24"/>
          <w:szCs w:val="24"/>
        </w:rPr>
        <w:t>Selbin</w:t>
      </w:r>
      <w:r w:rsidRPr="00045BE2">
        <w:rPr>
          <w:sz w:val="24"/>
          <w:szCs w:val="24"/>
        </w:rPr>
        <w:t xml:space="preserve"> moved to adjourn, and Member </w:t>
      </w:r>
      <w:r w:rsidR="00F51494" w:rsidRPr="00045BE2">
        <w:rPr>
          <w:sz w:val="24"/>
          <w:szCs w:val="24"/>
        </w:rPr>
        <w:t>King</w:t>
      </w:r>
      <w:r w:rsidRPr="00045BE2">
        <w:rPr>
          <w:sz w:val="24"/>
          <w:szCs w:val="24"/>
        </w:rPr>
        <w:t xml:space="preserve"> seconded. The motion was approved</w:t>
      </w:r>
      <w:r w:rsidR="003A28C2" w:rsidRPr="00045BE2">
        <w:rPr>
          <w:sz w:val="24"/>
          <w:szCs w:val="24"/>
        </w:rPr>
        <w:t xml:space="preserve"> 6</w:t>
      </w:r>
      <w:r w:rsidRPr="00045BE2">
        <w:rPr>
          <w:sz w:val="24"/>
          <w:szCs w:val="24"/>
        </w:rPr>
        <w:t xml:space="preserve">-0. The meeting was adjourned at </w:t>
      </w:r>
      <w:r w:rsidR="003A28C2" w:rsidRPr="00045BE2">
        <w:rPr>
          <w:sz w:val="24"/>
          <w:szCs w:val="24"/>
        </w:rPr>
        <w:t>1</w:t>
      </w:r>
      <w:r w:rsidRPr="00045BE2">
        <w:rPr>
          <w:sz w:val="24"/>
          <w:szCs w:val="24"/>
        </w:rPr>
        <w:t>:</w:t>
      </w:r>
      <w:r w:rsidR="00EC4315" w:rsidRPr="00045BE2">
        <w:rPr>
          <w:sz w:val="24"/>
          <w:szCs w:val="24"/>
        </w:rPr>
        <w:t>1</w:t>
      </w:r>
      <w:r w:rsidR="00F51494" w:rsidRPr="00045BE2">
        <w:rPr>
          <w:sz w:val="24"/>
          <w:szCs w:val="24"/>
        </w:rPr>
        <w:t>7</w:t>
      </w:r>
      <w:r w:rsidRPr="00045BE2">
        <w:rPr>
          <w:sz w:val="24"/>
          <w:szCs w:val="24"/>
        </w:rPr>
        <w:t xml:space="preserve"> p.m.</w:t>
      </w:r>
    </w:p>
    <w:p w14:paraId="0F7904A0" w14:textId="77777777" w:rsidR="006662EA" w:rsidRDefault="006662EA" w:rsidP="007F6283">
      <w:pPr>
        <w:pStyle w:val="ListParagraph"/>
        <w:tabs>
          <w:tab w:val="left" w:pos="821"/>
          <w:tab w:val="left" w:pos="822"/>
        </w:tabs>
        <w:ind w:firstLine="0"/>
        <w:jc w:val="both"/>
      </w:pPr>
    </w:p>
    <w:p w14:paraId="63CF1A99" w14:textId="77777777" w:rsidR="006662EA" w:rsidRPr="0024126B" w:rsidRDefault="006662EA" w:rsidP="007F6283">
      <w:pPr>
        <w:pStyle w:val="ListParagraph"/>
        <w:tabs>
          <w:tab w:val="left" w:pos="821"/>
          <w:tab w:val="left" w:pos="822"/>
        </w:tabs>
        <w:ind w:firstLine="0"/>
        <w:jc w:val="both"/>
      </w:pPr>
    </w:p>
    <w:sectPr w:rsidR="006662EA" w:rsidRPr="002412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AC056" w14:textId="77777777" w:rsidR="002C5804" w:rsidRDefault="002C5804" w:rsidP="002C5804">
      <w:r>
        <w:separator/>
      </w:r>
    </w:p>
  </w:endnote>
  <w:endnote w:type="continuationSeparator" w:id="0">
    <w:p w14:paraId="0448C621" w14:textId="77777777" w:rsidR="002C5804" w:rsidRDefault="002C5804" w:rsidP="002C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5FF7" w14:textId="77777777" w:rsidR="002C5804" w:rsidRDefault="002C5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64FE" w14:textId="77777777" w:rsidR="002C5804" w:rsidRDefault="002C5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7A84" w14:textId="77777777" w:rsidR="002C5804" w:rsidRDefault="002C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811E" w14:textId="77777777" w:rsidR="002C5804" w:rsidRDefault="002C5804" w:rsidP="002C5804">
      <w:r>
        <w:separator/>
      </w:r>
    </w:p>
  </w:footnote>
  <w:footnote w:type="continuationSeparator" w:id="0">
    <w:p w14:paraId="7743F8A8" w14:textId="77777777" w:rsidR="002C5804" w:rsidRDefault="002C5804" w:rsidP="002C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343D" w14:textId="77777777" w:rsidR="002C5804" w:rsidRDefault="002C5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846823"/>
      <w:docPartObj>
        <w:docPartGallery w:val="Watermarks"/>
        <w:docPartUnique/>
      </w:docPartObj>
    </w:sdtPr>
    <w:sdtEndPr/>
    <w:sdtContent>
      <w:p w14:paraId="015A9ADD" w14:textId="7C67FFEE" w:rsidR="002C5804" w:rsidRDefault="00045BE2">
        <w:pPr>
          <w:pStyle w:val="Header"/>
        </w:pPr>
        <w:r>
          <w:rPr>
            <w:noProof/>
          </w:rPr>
          <w:pict w14:anchorId="6C621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734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2E9A" w14:textId="77777777" w:rsidR="002C5804" w:rsidRDefault="002C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7CA5"/>
    <w:multiLevelType w:val="hybridMultilevel"/>
    <w:tmpl w:val="1E5E8600"/>
    <w:lvl w:ilvl="0" w:tplc="1BFAA6E8">
      <w:start w:val="1"/>
      <w:numFmt w:val="upperRoman"/>
      <w:lvlText w:val="%1."/>
      <w:lvlJc w:val="left"/>
      <w:pPr>
        <w:ind w:left="360" w:hanging="360"/>
      </w:pPr>
      <w:rPr>
        <w:rFonts w:ascii="Times New Roman" w:eastAsia="Times New Roman" w:hAnsi="Times New Roman" w:cs="Times New Roman" w:hint="default"/>
        <w:spacing w:val="-1"/>
        <w:w w:val="100"/>
        <w:sz w:val="22"/>
        <w:szCs w:val="22"/>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AA3AD1"/>
    <w:multiLevelType w:val="hybridMultilevel"/>
    <w:tmpl w:val="47AE69C8"/>
    <w:lvl w:ilvl="0" w:tplc="B270FC80">
      <w:start w:val="7"/>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 w15:restartNumberingAfterBreak="0">
    <w:nsid w:val="23D26850"/>
    <w:multiLevelType w:val="hybridMultilevel"/>
    <w:tmpl w:val="13F2943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3" w15:restartNumberingAfterBreak="0">
    <w:nsid w:val="2E6F0BC2"/>
    <w:multiLevelType w:val="multilevel"/>
    <w:tmpl w:val="95A4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A18C7"/>
    <w:multiLevelType w:val="hybridMultilevel"/>
    <w:tmpl w:val="29F875DA"/>
    <w:lvl w:ilvl="0" w:tplc="714E4908">
      <w:start w:val="29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5" w15:restartNumberingAfterBreak="0">
    <w:nsid w:val="3AE92DB1"/>
    <w:multiLevelType w:val="hybridMultilevel"/>
    <w:tmpl w:val="4C76BF0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6" w15:restartNumberingAfterBreak="0">
    <w:nsid w:val="4286540C"/>
    <w:multiLevelType w:val="hybridMultilevel"/>
    <w:tmpl w:val="11BA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65DF5"/>
    <w:multiLevelType w:val="hybridMultilevel"/>
    <w:tmpl w:val="97865C02"/>
    <w:lvl w:ilvl="0" w:tplc="2C62FCFC">
      <w:start w:val="1"/>
      <w:numFmt w:val="upperRoman"/>
      <w:lvlText w:val="%1."/>
      <w:lvlJc w:val="left"/>
      <w:pPr>
        <w:ind w:left="1182" w:hanging="360"/>
      </w:pPr>
      <w:rPr>
        <w:rFonts w:ascii="Times New Roman" w:eastAsia="Times New Roman" w:hAnsi="Times New Roman" w:cs="Times New Roman" w:hint="default"/>
        <w:b/>
        <w:spacing w:val="-1"/>
        <w:w w:val="100"/>
        <w:sz w:val="22"/>
        <w:szCs w:val="22"/>
        <w:lang w:val="en-US" w:eastAsia="en-US" w:bidi="en-US"/>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8" w15:restartNumberingAfterBreak="0">
    <w:nsid w:val="64014B84"/>
    <w:multiLevelType w:val="hybridMultilevel"/>
    <w:tmpl w:val="106E93C4"/>
    <w:lvl w:ilvl="0" w:tplc="66B48C0C">
      <w:start w:val="7"/>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9" w15:restartNumberingAfterBreak="0">
    <w:nsid w:val="65164F88"/>
    <w:multiLevelType w:val="hybridMultilevel"/>
    <w:tmpl w:val="36887294"/>
    <w:lvl w:ilvl="0" w:tplc="2F4AB494">
      <w:start w:val="7"/>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0" w15:restartNumberingAfterBreak="0">
    <w:nsid w:val="69DE3AEB"/>
    <w:multiLevelType w:val="multilevel"/>
    <w:tmpl w:val="1872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A2278"/>
    <w:multiLevelType w:val="hybridMultilevel"/>
    <w:tmpl w:val="64847F2A"/>
    <w:lvl w:ilvl="0" w:tplc="2C62FCFC">
      <w:start w:val="1"/>
      <w:numFmt w:val="upperRoman"/>
      <w:lvlText w:val="%1."/>
      <w:lvlJc w:val="left"/>
      <w:pPr>
        <w:ind w:left="822" w:hanging="720"/>
      </w:pPr>
      <w:rPr>
        <w:rFonts w:ascii="Times New Roman" w:eastAsia="Times New Roman" w:hAnsi="Times New Roman" w:cs="Times New Roman" w:hint="default"/>
        <w:b/>
        <w:spacing w:val="-1"/>
        <w:w w:val="100"/>
        <w:sz w:val="22"/>
        <w:szCs w:val="22"/>
        <w:lang w:val="en-US" w:eastAsia="en-US" w:bidi="en-US"/>
      </w:rPr>
    </w:lvl>
    <w:lvl w:ilvl="1" w:tplc="A938698E">
      <w:numFmt w:val="bullet"/>
      <w:lvlText w:val="•"/>
      <w:lvlJc w:val="left"/>
      <w:pPr>
        <w:ind w:left="1675" w:hanging="720"/>
      </w:pPr>
      <w:rPr>
        <w:rFonts w:hint="default"/>
        <w:lang w:val="en-US" w:eastAsia="en-US" w:bidi="en-US"/>
      </w:rPr>
    </w:lvl>
    <w:lvl w:ilvl="2" w:tplc="F0768990">
      <w:numFmt w:val="bullet"/>
      <w:lvlText w:val="•"/>
      <w:lvlJc w:val="left"/>
      <w:pPr>
        <w:ind w:left="2531" w:hanging="720"/>
      </w:pPr>
      <w:rPr>
        <w:rFonts w:hint="default"/>
        <w:lang w:val="en-US" w:eastAsia="en-US" w:bidi="en-US"/>
      </w:rPr>
    </w:lvl>
    <w:lvl w:ilvl="3" w:tplc="D8CC9348">
      <w:numFmt w:val="bullet"/>
      <w:lvlText w:val="•"/>
      <w:lvlJc w:val="left"/>
      <w:pPr>
        <w:ind w:left="3387" w:hanging="720"/>
      </w:pPr>
      <w:rPr>
        <w:rFonts w:hint="default"/>
        <w:lang w:val="en-US" w:eastAsia="en-US" w:bidi="en-US"/>
      </w:rPr>
    </w:lvl>
    <w:lvl w:ilvl="4" w:tplc="D8083C8E">
      <w:numFmt w:val="bullet"/>
      <w:lvlText w:val="•"/>
      <w:lvlJc w:val="left"/>
      <w:pPr>
        <w:ind w:left="4243" w:hanging="720"/>
      </w:pPr>
      <w:rPr>
        <w:rFonts w:hint="default"/>
        <w:lang w:val="en-US" w:eastAsia="en-US" w:bidi="en-US"/>
      </w:rPr>
    </w:lvl>
    <w:lvl w:ilvl="5" w:tplc="618CB9CA">
      <w:numFmt w:val="bullet"/>
      <w:lvlText w:val="•"/>
      <w:lvlJc w:val="left"/>
      <w:pPr>
        <w:ind w:left="5099" w:hanging="720"/>
      </w:pPr>
      <w:rPr>
        <w:rFonts w:hint="default"/>
        <w:lang w:val="en-US" w:eastAsia="en-US" w:bidi="en-US"/>
      </w:rPr>
    </w:lvl>
    <w:lvl w:ilvl="6" w:tplc="343A05C2">
      <w:numFmt w:val="bullet"/>
      <w:lvlText w:val="•"/>
      <w:lvlJc w:val="left"/>
      <w:pPr>
        <w:ind w:left="5955" w:hanging="720"/>
      </w:pPr>
      <w:rPr>
        <w:rFonts w:hint="default"/>
        <w:lang w:val="en-US" w:eastAsia="en-US" w:bidi="en-US"/>
      </w:rPr>
    </w:lvl>
    <w:lvl w:ilvl="7" w:tplc="4686F162">
      <w:numFmt w:val="bullet"/>
      <w:lvlText w:val="•"/>
      <w:lvlJc w:val="left"/>
      <w:pPr>
        <w:ind w:left="6811" w:hanging="720"/>
      </w:pPr>
      <w:rPr>
        <w:rFonts w:hint="default"/>
        <w:lang w:val="en-US" w:eastAsia="en-US" w:bidi="en-US"/>
      </w:rPr>
    </w:lvl>
    <w:lvl w:ilvl="8" w:tplc="CDE088A2">
      <w:numFmt w:val="bullet"/>
      <w:lvlText w:val="•"/>
      <w:lvlJc w:val="left"/>
      <w:pPr>
        <w:ind w:left="7667" w:hanging="720"/>
      </w:pPr>
      <w:rPr>
        <w:rFonts w:hint="default"/>
        <w:lang w:val="en-US" w:eastAsia="en-US" w:bidi="en-US"/>
      </w:rPr>
    </w:lvl>
  </w:abstractNum>
  <w:abstractNum w:abstractNumId="12" w15:restartNumberingAfterBreak="0">
    <w:nsid w:val="7CF23092"/>
    <w:multiLevelType w:val="hybridMultilevel"/>
    <w:tmpl w:val="0F60446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num w:numId="1" w16cid:durableId="2054381386">
    <w:abstractNumId w:val="11"/>
  </w:num>
  <w:num w:numId="2" w16cid:durableId="1658411007">
    <w:abstractNumId w:val="0"/>
  </w:num>
  <w:num w:numId="3" w16cid:durableId="1788308068">
    <w:abstractNumId w:val="3"/>
  </w:num>
  <w:num w:numId="4" w16cid:durableId="713238551">
    <w:abstractNumId w:val="4"/>
  </w:num>
  <w:num w:numId="5" w16cid:durableId="552816192">
    <w:abstractNumId w:val="8"/>
  </w:num>
  <w:num w:numId="6" w16cid:durableId="1934588844">
    <w:abstractNumId w:val="1"/>
  </w:num>
  <w:num w:numId="7" w16cid:durableId="425001220">
    <w:abstractNumId w:val="7"/>
  </w:num>
  <w:num w:numId="8" w16cid:durableId="1290016772">
    <w:abstractNumId w:val="9"/>
  </w:num>
  <w:num w:numId="9" w16cid:durableId="1611743607">
    <w:abstractNumId w:val="6"/>
  </w:num>
  <w:num w:numId="10" w16cid:durableId="1574117995">
    <w:abstractNumId w:val="10"/>
  </w:num>
  <w:num w:numId="11" w16cid:durableId="1225094719">
    <w:abstractNumId w:val="2"/>
  </w:num>
  <w:num w:numId="12" w16cid:durableId="1340736511">
    <w:abstractNumId w:val="12"/>
  </w:num>
  <w:num w:numId="13" w16cid:durableId="1038317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8"/>
    <o:shapelayout v:ext="edit">
      <o:idmap v:ext="edit" data="5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70"/>
    <w:rsid w:val="00000A5F"/>
    <w:rsid w:val="00014AA5"/>
    <w:rsid w:val="00043AC8"/>
    <w:rsid w:val="00045BE2"/>
    <w:rsid w:val="00052BD7"/>
    <w:rsid w:val="000651B9"/>
    <w:rsid w:val="000C55A8"/>
    <w:rsid w:val="000D0B6F"/>
    <w:rsid w:val="000E146A"/>
    <w:rsid w:val="000E415F"/>
    <w:rsid w:val="00103F9D"/>
    <w:rsid w:val="00105EFE"/>
    <w:rsid w:val="0012582F"/>
    <w:rsid w:val="0017286D"/>
    <w:rsid w:val="00180044"/>
    <w:rsid w:val="001A6A7F"/>
    <w:rsid w:val="001B0B58"/>
    <w:rsid w:val="001B6341"/>
    <w:rsid w:val="001C5888"/>
    <w:rsid w:val="001D47CD"/>
    <w:rsid w:val="00216BDA"/>
    <w:rsid w:val="0024126B"/>
    <w:rsid w:val="00261D06"/>
    <w:rsid w:val="002B0D86"/>
    <w:rsid w:val="002C5804"/>
    <w:rsid w:val="002D12C4"/>
    <w:rsid w:val="002D2630"/>
    <w:rsid w:val="002F153C"/>
    <w:rsid w:val="00315D54"/>
    <w:rsid w:val="00322080"/>
    <w:rsid w:val="003625D6"/>
    <w:rsid w:val="00367CA8"/>
    <w:rsid w:val="00391BEC"/>
    <w:rsid w:val="003A1422"/>
    <w:rsid w:val="003A28C2"/>
    <w:rsid w:val="003A28FE"/>
    <w:rsid w:val="003B1987"/>
    <w:rsid w:val="003C675B"/>
    <w:rsid w:val="003D0365"/>
    <w:rsid w:val="003D198B"/>
    <w:rsid w:val="003D46E0"/>
    <w:rsid w:val="003E40E7"/>
    <w:rsid w:val="003E6DAD"/>
    <w:rsid w:val="003E7B9B"/>
    <w:rsid w:val="00480899"/>
    <w:rsid w:val="004C7A40"/>
    <w:rsid w:val="004F2DEE"/>
    <w:rsid w:val="00513E8C"/>
    <w:rsid w:val="0051552F"/>
    <w:rsid w:val="0054557E"/>
    <w:rsid w:val="005E6A5F"/>
    <w:rsid w:val="005F20ED"/>
    <w:rsid w:val="005F4E06"/>
    <w:rsid w:val="00605F9B"/>
    <w:rsid w:val="00621F19"/>
    <w:rsid w:val="0063455E"/>
    <w:rsid w:val="00645E01"/>
    <w:rsid w:val="00647F2D"/>
    <w:rsid w:val="00657499"/>
    <w:rsid w:val="006662EA"/>
    <w:rsid w:val="006665EB"/>
    <w:rsid w:val="00673EC4"/>
    <w:rsid w:val="0068019B"/>
    <w:rsid w:val="006823A1"/>
    <w:rsid w:val="0068545F"/>
    <w:rsid w:val="0069161C"/>
    <w:rsid w:val="006B7BFB"/>
    <w:rsid w:val="006C4A20"/>
    <w:rsid w:val="006D55E2"/>
    <w:rsid w:val="006F0FC3"/>
    <w:rsid w:val="006F7762"/>
    <w:rsid w:val="0071152F"/>
    <w:rsid w:val="0071333C"/>
    <w:rsid w:val="0075350B"/>
    <w:rsid w:val="007539CA"/>
    <w:rsid w:val="00761122"/>
    <w:rsid w:val="00765305"/>
    <w:rsid w:val="007816D6"/>
    <w:rsid w:val="007A2435"/>
    <w:rsid w:val="007F6283"/>
    <w:rsid w:val="00817FEA"/>
    <w:rsid w:val="00825BD7"/>
    <w:rsid w:val="00832A87"/>
    <w:rsid w:val="00847E72"/>
    <w:rsid w:val="0086255D"/>
    <w:rsid w:val="00870DE7"/>
    <w:rsid w:val="00884080"/>
    <w:rsid w:val="0089420E"/>
    <w:rsid w:val="00897491"/>
    <w:rsid w:val="008B5ADF"/>
    <w:rsid w:val="008C1260"/>
    <w:rsid w:val="008D5DDA"/>
    <w:rsid w:val="008E2677"/>
    <w:rsid w:val="008E7F29"/>
    <w:rsid w:val="008F0BE6"/>
    <w:rsid w:val="00921081"/>
    <w:rsid w:val="00921A6E"/>
    <w:rsid w:val="00950ADB"/>
    <w:rsid w:val="00967346"/>
    <w:rsid w:val="009851E9"/>
    <w:rsid w:val="0099591A"/>
    <w:rsid w:val="009B74E4"/>
    <w:rsid w:val="009D7F74"/>
    <w:rsid w:val="009E20DE"/>
    <w:rsid w:val="009F1238"/>
    <w:rsid w:val="00A01D1A"/>
    <w:rsid w:val="00A02195"/>
    <w:rsid w:val="00A02CED"/>
    <w:rsid w:val="00A40B6E"/>
    <w:rsid w:val="00A5551D"/>
    <w:rsid w:val="00A6365E"/>
    <w:rsid w:val="00A809C9"/>
    <w:rsid w:val="00A8573B"/>
    <w:rsid w:val="00AA1163"/>
    <w:rsid w:val="00AB0BE0"/>
    <w:rsid w:val="00AB4753"/>
    <w:rsid w:val="00AC1C93"/>
    <w:rsid w:val="00AC3069"/>
    <w:rsid w:val="00AC3192"/>
    <w:rsid w:val="00AE7E13"/>
    <w:rsid w:val="00B02681"/>
    <w:rsid w:val="00B2097F"/>
    <w:rsid w:val="00B4407D"/>
    <w:rsid w:val="00B46056"/>
    <w:rsid w:val="00B472EE"/>
    <w:rsid w:val="00B85895"/>
    <w:rsid w:val="00B915AC"/>
    <w:rsid w:val="00BA1FD8"/>
    <w:rsid w:val="00BC2427"/>
    <w:rsid w:val="00BD77B0"/>
    <w:rsid w:val="00BE1DE3"/>
    <w:rsid w:val="00C039A1"/>
    <w:rsid w:val="00C050A3"/>
    <w:rsid w:val="00C25C4E"/>
    <w:rsid w:val="00C3187E"/>
    <w:rsid w:val="00C31BC7"/>
    <w:rsid w:val="00C61C66"/>
    <w:rsid w:val="00CA645E"/>
    <w:rsid w:val="00CB58D5"/>
    <w:rsid w:val="00CE2255"/>
    <w:rsid w:val="00D732D7"/>
    <w:rsid w:val="00D76234"/>
    <w:rsid w:val="00D968C3"/>
    <w:rsid w:val="00DB04D1"/>
    <w:rsid w:val="00DC1661"/>
    <w:rsid w:val="00DD366F"/>
    <w:rsid w:val="00DD7EE6"/>
    <w:rsid w:val="00E006CA"/>
    <w:rsid w:val="00E0075D"/>
    <w:rsid w:val="00E037A3"/>
    <w:rsid w:val="00E038EF"/>
    <w:rsid w:val="00E23E03"/>
    <w:rsid w:val="00E4058D"/>
    <w:rsid w:val="00E4180B"/>
    <w:rsid w:val="00E634F6"/>
    <w:rsid w:val="00E70B41"/>
    <w:rsid w:val="00EC4315"/>
    <w:rsid w:val="00EC6000"/>
    <w:rsid w:val="00F246DC"/>
    <w:rsid w:val="00F32AD6"/>
    <w:rsid w:val="00F40286"/>
    <w:rsid w:val="00F51494"/>
    <w:rsid w:val="00F576B0"/>
    <w:rsid w:val="00F64C0F"/>
    <w:rsid w:val="00F90087"/>
    <w:rsid w:val="00F947F6"/>
    <w:rsid w:val="00F964B4"/>
    <w:rsid w:val="00FB6570"/>
    <w:rsid w:val="00FB7D67"/>
    <w:rsid w:val="00FD06F3"/>
    <w:rsid w:val="00FE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8"/>
    <o:shapelayout v:ext="edit">
      <o:idmap v:ext="edit" data="1"/>
    </o:shapelayout>
  </w:shapeDefaults>
  <w:decimalSymbol w:val="."/>
  <w:listSeparator w:val=","/>
  <w14:docId w14:val="19BD7BDC"/>
  <w15:chartTrackingRefBased/>
  <w15:docId w15:val="{898120F1-B4CB-4174-B51B-9EC17814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7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Title"/>
    <w:next w:val="Normal"/>
    <w:link w:val="Heading1Char"/>
    <w:uiPriority w:val="9"/>
    <w:qFormat/>
    <w:rsid w:val="003A28C2"/>
    <w:pPr>
      <w:outlineLvl w:val="0"/>
    </w:pPr>
  </w:style>
  <w:style w:type="paragraph" w:styleId="Heading2">
    <w:name w:val="heading 2"/>
    <w:basedOn w:val="Normal"/>
    <w:next w:val="Normal"/>
    <w:link w:val="Heading2Char"/>
    <w:qFormat/>
    <w:rsid w:val="003625D6"/>
    <w:pPr>
      <w:keepNext/>
      <w:widowControl/>
      <w:autoSpaceDE/>
      <w:autoSpaceDN/>
      <w:jc w:val="center"/>
      <w:outlineLvl w:val="1"/>
    </w:pPr>
    <w:rPr>
      <w:b/>
      <w:sz w:val="28"/>
      <w:szCs w:val="28"/>
      <w:lang w:bidi="ar-SA"/>
    </w:rPr>
  </w:style>
  <w:style w:type="paragraph" w:styleId="Heading3">
    <w:name w:val="heading 3"/>
    <w:basedOn w:val="Normal"/>
    <w:next w:val="Normal"/>
    <w:link w:val="Heading3Char"/>
    <w:qFormat/>
    <w:rsid w:val="001A6A7F"/>
    <w:pPr>
      <w:keepNext/>
      <w:widowControl/>
      <w:autoSpaceDE/>
      <w:autoSpaceDN/>
      <w:outlineLvl w:val="2"/>
    </w:pPr>
    <w:rPr>
      <w:b/>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6570"/>
  </w:style>
  <w:style w:type="character" w:customStyle="1" w:styleId="BodyTextChar">
    <w:name w:val="Body Text Char"/>
    <w:basedOn w:val="DefaultParagraphFont"/>
    <w:link w:val="BodyText"/>
    <w:uiPriority w:val="1"/>
    <w:rsid w:val="00FB6570"/>
    <w:rPr>
      <w:rFonts w:ascii="Times New Roman" w:eastAsia="Times New Roman" w:hAnsi="Times New Roman" w:cs="Times New Roman"/>
      <w:lang w:bidi="en-US"/>
    </w:rPr>
  </w:style>
  <w:style w:type="paragraph" w:styleId="ListParagraph">
    <w:name w:val="List Paragraph"/>
    <w:basedOn w:val="Normal"/>
    <w:uiPriority w:val="1"/>
    <w:qFormat/>
    <w:rsid w:val="00FB6570"/>
    <w:pPr>
      <w:ind w:left="822" w:hanging="720"/>
    </w:pPr>
  </w:style>
  <w:style w:type="character" w:customStyle="1" w:styleId="Heading2Char">
    <w:name w:val="Heading 2 Char"/>
    <w:basedOn w:val="DefaultParagraphFont"/>
    <w:link w:val="Heading2"/>
    <w:rsid w:val="003625D6"/>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1A6A7F"/>
    <w:rPr>
      <w:rFonts w:ascii="Times New Roman" w:eastAsia="Times New Roman" w:hAnsi="Times New Roman" w:cs="Times New Roman"/>
      <w:b/>
      <w:sz w:val="24"/>
      <w:szCs w:val="20"/>
    </w:rPr>
  </w:style>
  <w:style w:type="paragraph" w:styleId="NoSpacing">
    <w:name w:val="No Spacing"/>
    <w:uiPriority w:val="1"/>
    <w:qFormat/>
    <w:rsid w:val="001A6A7F"/>
    <w:pPr>
      <w:spacing w:after="0" w:line="240" w:lineRule="auto"/>
    </w:pPr>
  </w:style>
  <w:style w:type="paragraph" w:styleId="Header">
    <w:name w:val="header"/>
    <w:basedOn w:val="Normal"/>
    <w:link w:val="HeaderChar"/>
    <w:uiPriority w:val="99"/>
    <w:unhideWhenUsed/>
    <w:rsid w:val="002C5804"/>
    <w:pPr>
      <w:tabs>
        <w:tab w:val="center" w:pos="4680"/>
        <w:tab w:val="right" w:pos="9360"/>
      </w:tabs>
    </w:pPr>
  </w:style>
  <w:style w:type="character" w:customStyle="1" w:styleId="HeaderChar">
    <w:name w:val="Header Char"/>
    <w:basedOn w:val="DefaultParagraphFont"/>
    <w:link w:val="Header"/>
    <w:uiPriority w:val="99"/>
    <w:rsid w:val="002C5804"/>
    <w:rPr>
      <w:rFonts w:ascii="Times New Roman" w:eastAsia="Times New Roman" w:hAnsi="Times New Roman" w:cs="Times New Roman"/>
      <w:lang w:bidi="en-US"/>
    </w:rPr>
  </w:style>
  <w:style w:type="paragraph" w:styleId="Footer">
    <w:name w:val="footer"/>
    <w:basedOn w:val="Normal"/>
    <w:link w:val="FooterChar"/>
    <w:uiPriority w:val="99"/>
    <w:unhideWhenUsed/>
    <w:rsid w:val="002C5804"/>
    <w:pPr>
      <w:tabs>
        <w:tab w:val="center" w:pos="4680"/>
        <w:tab w:val="right" w:pos="9360"/>
      </w:tabs>
    </w:pPr>
  </w:style>
  <w:style w:type="character" w:customStyle="1" w:styleId="FooterChar">
    <w:name w:val="Footer Char"/>
    <w:basedOn w:val="DefaultParagraphFont"/>
    <w:link w:val="Footer"/>
    <w:uiPriority w:val="99"/>
    <w:rsid w:val="002C5804"/>
    <w:rPr>
      <w:rFonts w:ascii="Times New Roman" w:eastAsia="Times New Roman" w:hAnsi="Times New Roman" w:cs="Times New Roman"/>
      <w:lang w:bidi="en-US"/>
    </w:rPr>
  </w:style>
  <w:style w:type="table" w:styleId="TableGrid">
    <w:name w:val="Table Grid"/>
    <w:basedOn w:val="TableNormal"/>
    <w:uiPriority w:val="39"/>
    <w:rsid w:val="001B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234"/>
    <w:rPr>
      <w:color w:val="0563C1" w:themeColor="hyperlink"/>
      <w:u w:val="single"/>
    </w:rPr>
  </w:style>
  <w:style w:type="character" w:styleId="UnresolvedMention">
    <w:name w:val="Unresolved Mention"/>
    <w:basedOn w:val="DefaultParagraphFont"/>
    <w:uiPriority w:val="99"/>
    <w:semiHidden/>
    <w:unhideWhenUsed/>
    <w:rsid w:val="00D76234"/>
    <w:rPr>
      <w:color w:val="605E5C"/>
      <w:shd w:val="clear" w:color="auto" w:fill="E1DFDD"/>
    </w:rPr>
  </w:style>
  <w:style w:type="paragraph" w:styleId="Title">
    <w:name w:val="Title"/>
    <w:basedOn w:val="Heading2"/>
    <w:next w:val="Normal"/>
    <w:link w:val="TitleChar"/>
    <w:uiPriority w:val="10"/>
    <w:qFormat/>
    <w:rsid w:val="003625D6"/>
    <w:rPr>
      <w:sz w:val="48"/>
      <w:szCs w:val="56"/>
    </w:rPr>
  </w:style>
  <w:style w:type="character" w:customStyle="1" w:styleId="TitleChar">
    <w:name w:val="Title Char"/>
    <w:basedOn w:val="DefaultParagraphFont"/>
    <w:link w:val="Title"/>
    <w:uiPriority w:val="10"/>
    <w:rsid w:val="003625D6"/>
    <w:rPr>
      <w:rFonts w:ascii="Times New Roman" w:eastAsia="Times New Roman" w:hAnsi="Times New Roman" w:cs="Times New Roman"/>
      <w:b/>
      <w:sz w:val="48"/>
      <w:szCs w:val="56"/>
    </w:rPr>
  </w:style>
  <w:style w:type="paragraph" w:styleId="NormalWeb">
    <w:name w:val="Normal (Web)"/>
    <w:basedOn w:val="Normal"/>
    <w:uiPriority w:val="99"/>
    <w:unhideWhenUsed/>
    <w:rsid w:val="006662EA"/>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9"/>
    <w:rsid w:val="003A28C2"/>
    <w:rPr>
      <w:rFonts w:ascii="Times New Roman" w:eastAsia="Times New Roman" w:hAnsi="Times New Roman" w:cs="Times New Roman"/>
      <w:b/>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87120">
      <w:bodyDiv w:val="1"/>
      <w:marLeft w:val="0"/>
      <w:marRight w:val="0"/>
      <w:marTop w:val="0"/>
      <w:marBottom w:val="0"/>
      <w:divBdr>
        <w:top w:val="none" w:sz="0" w:space="0" w:color="auto"/>
        <w:left w:val="none" w:sz="0" w:space="0" w:color="auto"/>
        <w:bottom w:val="none" w:sz="0" w:space="0" w:color="auto"/>
        <w:right w:val="none" w:sz="0" w:space="0" w:color="auto"/>
      </w:divBdr>
    </w:div>
    <w:div w:id="617880988">
      <w:bodyDiv w:val="1"/>
      <w:marLeft w:val="0"/>
      <w:marRight w:val="0"/>
      <w:marTop w:val="0"/>
      <w:marBottom w:val="0"/>
      <w:divBdr>
        <w:top w:val="none" w:sz="0" w:space="0" w:color="auto"/>
        <w:left w:val="none" w:sz="0" w:space="0" w:color="auto"/>
        <w:bottom w:val="none" w:sz="0" w:space="0" w:color="auto"/>
        <w:right w:val="none" w:sz="0" w:space="0" w:color="auto"/>
      </w:divBdr>
    </w:div>
    <w:div w:id="687407191">
      <w:bodyDiv w:val="1"/>
      <w:marLeft w:val="0"/>
      <w:marRight w:val="0"/>
      <w:marTop w:val="0"/>
      <w:marBottom w:val="0"/>
      <w:divBdr>
        <w:top w:val="none" w:sz="0" w:space="0" w:color="auto"/>
        <w:left w:val="none" w:sz="0" w:space="0" w:color="auto"/>
        <w:bottom w:val="none" w:sz="0" w:space="0" w:color="auto"/>
        <w:right w:val="none" w:sz="0" w:space="0" w:color="auto"/>
      </w:divBdr>
    </w:div>
    <w:div w:id="749548230">
      <w:bodyDiv w:val="1"/>
      <w:marLeft w:val="0"/>
      <w:marRight w:val="0"/>
      <w:marTop w:val="0"/>
      <w:marBottom w:val="0"/>
      <w:divBdr>
        <w:top w:val="none" w:sz="0" w:space="0" w:color="auto"/>
        <w:left w:val="none" w:sz="0" w:space="0" w:color="auto"/>
        <w:bottom w:val="none" w:sz="0" w:space="0" w:color="auto"/>
        <w:right w:val="none" w:sz="0" w:space="0" w:color="auto"/>
      </w:divBdr>
    </w:div>
    <w:div w:id="991829863">
      <w:bodyDiv w:val="1"/>
      <w:marLeft w:val="0"/>
      <w:marRight w:val="0"/>
      <w:marTop w:val="0"/>
      <w:marBottom w:val="0"/>
      <w:divBdr>
        <w:top w:val="none" w:sz="0" w:space="0" w:color="auto"/>
        <w:left w:val="none" w:sz="0" w:space="0" w:color="auto"/>
        <w:bottom w:val="none" w:sz="0" w:space="0" w:color="auto"/>
        <w:right w:val="none" w:sz="0" w:space="0" w:color="auto"/>
      </w:divBdr>
    </w:div>
    <w:div w:id="1147239507">
      <w:bodyDiv w:val="1"/>
      <w:marLeft w:val="0"/>
      <w:marRight w:val="0"/>
      <w:marTop w:val="0"/>
      <w:marBottom w:val="0"/>
      <w:divBdr>
        <w:top w:val="none" w:sz="0" w:space="0" w:color="auto"/>
        <w:left w:val="none" w:sz="0" w:space="0" w:color="auto"/>
        <w:bottom w:val="none" w:sz="0" w:space="0" w:color="auto"/>
        <w:right w:val="none" w:sz="0" w:space="0" w:color="auto"/>
      </w:divBdr>
    </w:div>
    <w:div w:id="20716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abq.gov/seal/COA_logo_line_3_PC.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Rocha, Cristobal</dc:creator>
  <cp:keywords/>
  <dc:description/>
  <cp:lastModifiedBy>Rocha, Cristobal</cp:lastModifiedBy>
  <cp:revision>4</cp:revision>
  <cp:lastPrinted>2025-04-02T19:27:00Z</cp:lastPrinted>
  <dcterms:created xsi:type="dcterms:W3CDTF">2025-08-28T23:10:00Z</dcterms:created>
  <dcterms:modified xsi:type="dcterms:W3CDTF">2025-08-29T23:13:00Z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a03db3eaeaa49702a42d471986d35e3a3136e29ce257a957a2971cfd440b5f64</vt:lpwstr>
  </property>
</Properties>
</file>