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9EC" w:rsidRDefault="007C7219" w:rsidP="00FA49EC">
      <w:pPr>
        <w:spacing w:line="240" w:lineRule="auto"/>
        <w:jc w:val="center"/>
        <w:rPr>
          <w:rFonts w:cstheme="minorHAnsi"/>
          <w:b/>
          <w:noProof/>
          <w:sz w:val="52"/>
          <w:szCs w:val="52"/>
          <w:u w:val="single"/>
        </w:rPr>
      </w:pPr>
      <w:r w:rsidRPr="008A0C19">
        <w:rPr>
          <w:rFonts w:cstheme="minorHAnsi"/>
          <w:b/>
          <w:noProof/>
          <w:sz w:val="52"/>
          <w:szCs w:val="52"/>
          <w:u w:val="single"/>
        </w:rPr>
        <w:t>Ca</w:t>
      </w:r>
      <w:r w:rsidR="00B4049A">
        <w:rPr>
          <w:rFonts w:cstheme="minorHAnsi"/>
          <w:b/>
          <w:noProof/>
          <w:sz w:val="52"/>
          <w:szCs w:val="52"/>
          <w:u w:val="single"/>
        </w:rPr>
        <w:t>nd</w:t>
      </w:r>
      <w:r w:rsidRPr="008A0C19">
        <w:rPr>
          <w:rFonts w:cstheme="minorHAnsi"/>
          <w:b/>
          <w:noProof/>
          <w:sz w:val="52"/>
          <w:szCs w:val="52"/>
          <w:u w:val="single"/>
        </w:rPr>
        <w:t>elaria Nature Preserve 2021 Plan</w:t>
      </w:r>
    </w:p>
    <w:p w:rsidR="0061276F" w:rsidRDefault="00B4049A" w:rsidP="00FA49EC">
      <w:pPr>
        <w:spacing w:line="240" w:lineRule="auto"/>
        <w:jc w:val="center"/>
        <w:rPr>
          <w:rFonts w:cstheme="minorHAnsi"/>
          <w:b/>
          <w:noProof/>
          <w:sz w:val="52"/>
          <w:szCs w:val="52"/>
          <w:u w:val="single"/>
        </w:rPr>
      </w:pPr>
      <w:r>
        <w:rPr>
          <w:noProof/>
        </w:rPr>
        <w:drawing>
          <wp:anchor distT="0" distB="0" distL="114300" distR="114300" simplePos="0" relativeHeight="251658240" behindDoc="1" locked="0" layoutInCell="1" allowOverlap="1" wp14:anchorId="09E8EBD1">
            <wp:simplePos x="0" y="0"/>
            <wp:positionH relativeFrom="column">
              <wp:posOffset>342265</wp:posOffset>
            </wp:positionH>
            <wp:positionV relativeFrom="paragraph">
              <wp:posOffset>82550</wp:posOffset>
            </wp:positionV>
            <wp:extent cx="4752975" cy="5345430"/>
            <wp:effectExtent l="0" t="0" r="9525" b="7620"/>
            <wp:wrapTight wrapText="bothSides">
              <wp:wrapPolygon edited="0">
                <wp:start x="0" y="0"/>
                <wp:lineTo x="0" y="21554"/>
                <wp:lineTo x="21557" y="21554"/>
                <wp:lineTo x="215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752975" cy="5345430"/>
                    </a:xfrm>
                    <a:prstGeom prst="rect">
                      <a:avLst/>
                    </a:prstGeom>
                  </pic:spPr>
                </pic:pic>
              </a:graphicData>
            </a:graphic>
            <wp14:sizeRelH relativeFrom="page">
              <wp14:pctWidth>0</wp14:pctWidth>
            </wp14:sizeRelH>
            <wp14:sizeRelV relativeFrom="page">
              <wp14:pctHeight>0</wp14:pctHeight>
            </wp14:sizeRelV>
          </wp:anchor>
        </w:drawing>
      </w:r>
    </w:p>
    <w:p w:rsidR="0074282C" w:rsidRDefault="00B4049A" w:rsidP="00F702B8">
      <w:pPr>
        <w:pStyle w:val="ListParagraph"/>
        <w:numPr>
          <w:ilvl w:val="0"/>
          <w:numId w:val="1"/>
        </w:numPr>
      </w:pPr>
      <w:r>
        <w:rPr>
          <w:noProof/>
        </w:rPr>
        <w:drawing>
          <wp:anchor distT="0" distB="0" distL="114300" distR="114300" simplePos="0" relativeHeight="251659264" behindDoc="1" locked="0" layoutInCell="1" allowOverlap="1" wp14:anchorId="7887B8F2">
            <wp:simplePos x="0" y="0"/>
            <wp:positionH relativeFrom="column">
              <wp:posOffset>5295900</wp:posOffset>
            </wp:positionH>
            <wp:positionV relativeFrom="paragraph">
              <wp:posOffset>2082800</wp:posOffset>
            </wp:positionV>
            <wp:extent cx="1800225" cy="2781300"/>
            <wp:effectExtent l="0" t="0" r="9525" b="0"/>
            <wp:wrapTight wrapText="bothSides">
              <wp:wrapPolygon edited="0">
                <wp:start x="0" y="0"/>
                <wp:lineTo x="0" y="21452"/>
                <wp:lineTo x="21486" y="21452"/>
                <wp:lineTo x="214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699" t="14933" r="2840" b="2792"/>
                    <a:stretch/>
                  </pic:blipFill>
                  <pic:spPr bwMode="auto">
                    <a:xfrm>
                      <a:off x="0" y="0"/>
                      <a:ext cx="1800225" cy="2781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7" w:history="1">
        <w:r>
          <w:rPr>
            <w:rStyle w:val="Hyperlink"/>
          </w:rPr>
          <w:t>Interactive Map</w:t>
        </w:r>
      </w:hyperlink>
      <w:bookmarkStart w:id="0" w:name="_GoBack"/>
      <w:bookmarkEnd w:id="0"/>
    </w:p>
    <w:tbl>
      <w:tblPr>
        <w:tblStyle w:val="TableGrid"/>
        <w:tblpPr w:leftFromText="180" w:rightFromText="180" w:vertAnchor="text" w:horzAnchor="page" w:tblpXSpec="center" w:tblpY="-1439"/>
        <w:tblW w:w="14424" w:type="dxa"/>
        <w:jc w:val="center"/>
        <w:tblCellMar>
          <w:left w:w="115" w:type="dxa"/>
          <w:right w:w="115" w:type="dxa"/>
        </w:tblCellMar>
        <w:tblLook w:val="04A0" w:firstRow="1" w:lastRow="0" w:firstColumn="1" w:lastColumn="0" w:noHBand="0" w:noVBand="1"/>
      </w:tblPr>
      <w:tblGrid>
        <w:gridCol w:w="1800"/>
        <w:gridCol w:w="4391"/>
        <w:gridCol w:w="8233"/>
        <w:tblGridChange w:id="1">
          <w:tblGrid>
            <w:gridCol w:w="1800"/>
            <w:gridCol w:w="4391"/>
            <w:gridCol w:w="8233"/>
          </w:tblGrid>
        </w:tblGridChange>
      </w:tblGrid>
      <w:tr w:rsidR="0074282C" w:rsidRPr="00E37875" w:rsidTr="0074282C">
        <w:trPr>
          <w:trHeight w:val="132"/>
          <w:jc w:val="center"/>
        </w:trPr>
        <w:tc>
          <w:tcPr>
            <w:tcW w:w="14424" w:type="dxa"/>
            <w:gridSpan w:val="3"/>
            <w:tcBorders>
              <w:left w:val="nil"/>
              <w:right w:val="nil"/>
            </w:tcBorders>
            <w:shd w:val="clear" w:color="auto" w:fill="auto"/>
            <w:noWrap/>
          </w:tcPr>
          <w:p w:rsidR="0074282C" w:rsidRDefault="0074282C" w:rsidP="00E7618A">
            <w:pPr>
              <w:jc w:val="center"/>
              <w:rPr>
                <w:rFonts w:ascii="Calibri" w:eastAsia="Times New Roman" w:hAnsi="Calibri" w:cs="Calibri"/>
                <w:b/>
                <w:color w:val="000000"/>
                <w:sz w:val="40"/>
                <w:szCs w:val="40"/>
              </w:rPr>
            </w:pPr>
          </w:p>
          <w:p w:rsidR="0074282C" w:rsidRDefault="0074282C" w:rsidP="00E7618A">
            <w:pPr>
              <w:jc w:val="center"/>
              <w:rPr>
                <w:rFonts w:ascii="Calibri" w:eastAsia="Times New Roman" w:hAnsi="Calibri" w:cs="Calibri"/>
                <w:b/>
                <w:color w:val="000000"/>
                <w:sz w:val="40"/>
                <w:szCs w:val="40"/>
              </w:rPr>
            </w:pPr>
          </w:p>
          <w:p w:rsidR="0074282C" w:rsidRDefault="0074282C" w:rsidP="00E7618A">
            <w:pPr>
              <w:jc w:val="center"/>
              <w:rPr>
                <w:rFonts w:ascii="Calibri" w:eastAsia="Times New Roman" w:hAnsi="Calibri" w:cs="Calibri"/>
                <w:b/>
                <w:color w:val="000000"/>
                <w:sz w:val="40"/>
                <w:szCs w:val="40"/>
              </w:rPr>
            </w:pPr>
            <w:r w:rsidRPr="0074282C">
              <w:rPr>
                <w:rFonts w:ascii="Calibri" w:eastAsia="Times New Roman" w:hAnsi="Calibri" w:cs="Calibri"/>
                <w:b/>
                <w:color w:val="000000"/>
                <w:sz w:val="40"/>
                <w:szCs w:val="40"/>
              </w:rPr>
              <w:t>Field Conditions</w:t>
            </w:r>
          </w:p>
          <w:p w:rsidR="0074282C" w:rsidRPr="0074282C" w:rsidRDefault="0074282C" w:rsidP="00E7618A">
            <w:pPr>
              <w:jc w:val="center"/>
              <w:rPr>
                <w:rFonts w:ascii="Calibri" w:eastAsia="Times New Roman" w:hAnsi="Calibri" w:cs="Calibri"/>
                <w:b/>
                <w:color w:val="000000"/>
                <w:sz w:val="40"/>
                <w:szCs w:val="40"/>
              </w:rPr>
            </w:pPr>
          </w:p>
        </w:tc>
      </w:tr>
      <w:tr w:rsidR="0074282C" w:rsidRPr="00E37875" w:rsidTr="0074282C">
        <w:trPr>
          <w:trHeight w:val="132"/>
          <w:jc w:val="center"/>
        </w:trPr>
        <w:tc>
          <w:tcPr>
            <w:tcW w:w="1800" w:type="dxa"/>
            <w:shd w:val="clear" w:color="auto" w:fill="92D050"/>
            <w:noWrap/>
            <w:hideMark/>
          </w:tcPr>
          <w:p w:rsidR="0074282C" w:rsidRPr="00E37875" w:rsidRDefault="0074282C" w:rsidP="008A0C19">
            <w:pPr>
              <w:rPr>
                <w:rFonts w:ascii="Calibri" w:eastAsia="Times New Roman" w:hAnsi="Calibri" w:cs="Calibri"/>
                <w:b/>
                <w:color w:val="000000"/>
                <w:sz w:val="28"/>
                <w:szCs w:val="28"/>
              </w:rPr>
            </w:pPr>
            <w:r w:rsidRPr="00E37875">
              <w:rPr>
                <w:rFonts w:ascii="Calibri" w:eastAsia="Times New Roman" w:hAnsi="Calibri" w:cs="Calibri"/>
                <w:b/>
                <w:color w:val="000000"/>
                <w:sz w:val="28"/>
                <w:szCs w:val="28"/>
              </w:rPr>
              <w:t>Field Name</w:t>
            </w:r>
          </w:p>
        </w:tc>
        <w:tc>
          <w:tcPr>
            <w:tcW w:w="4391" w:type="dxa"/>
            <w:shd w:val="clear" w:color="auto" w:fill="92D050"/>
            <w:noWrap/>
            <w:hideMark/>
          </w:tcPr>
          <w:p w:rsidR="0074282C" w:rsidRPr="00E37875" w:rsidRDefault="0074282C" w:rsidP="008A0C19">
            <w:pPr>
              <w:rPr>
                <w:rFonts w:ascii="Calibri" w:eastAsia="Times New Roman" w:hAnsi="Calibri" w:cs="Calibri"/>
                <w:b/>
                <w:color w:val="000000"/>
                <w:sz w:val="28"/>
                <w:szCs w:val="28"/>
              </w:rPr>
            </w:pPr>
            <w:r w:rsidRPr="00E37875">
              <w:rPr>
                <w:rFonts w:ascii="Calibri" w:eastAsia="Times New Roman" w:hAnsi="Calibri" w:cs="Calibri"/>
                <w:b/>
                <w:color w:val="000000"/>
                <w:sz w:val="28"/>
                <w:szCs w:val="28"/>
              </w:rPr>
              <w:t>Field Work Occurring</w:t>
            </w:r>
          </w:p>
        </w:tc>
        <w:tc>
          <w:tcPr>
            <w:tcW w:w="8233" w:type="dxa"/>
            <w:shd w:val="clear" w:color="auto" w:fill="92D050"/>
            <w:noWrap/>
            <w:hideMark/>
          </w:tcPr>
          <w:p w:rsidR="0074282C" w:rsidRPr="00E37875" w:rsidRDefault="0074282C" w:rsidP="008A0C19">
            <w:pPr>
              <w:rPr>
                <w:rFonts w:ascii="Calibri" w:eastAsia="Times New Roman" w:hAnsi="Calibri" w:cs="Calibri"/>
                <w:b/>
                <w:color w:val="000000"/>
                <w:sz w:val="28"/>
                <w:szCs w:val="28"/>
              </w:rPr>
            </w:pPr>
            <w:r w:rsidRPr="00E37875">
              <w:rPr>
                <w:rFonts w:ascii="Calibri" w:eastAsia="Times New Roman" w:hAnsi="Calibri" w:cs="Calibri"/>
                <w:b/>
                <w:color w:val="000000"/>
                <w:sz w:val="28"/>
                <w:szCs w:val="28"/>
              </w:rPr>
              <w:t>Crop</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1D 1E</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Irrigation</w:t>
            </w:r>
          </w:p>
        </w:tc>
        <w:tc>
          <w:tcPr>
            <w:tcW w:w="8233"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Alfalfa</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1C</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Seed drill. Irrigation to establish.</w:t>
            </w:r>
          </w:p>
        </w:tc>
        <w:tc>
          <w:tcPr>
            <w:tcW w:w="8233" w:type="dxa"/>
            <w:noWrap/>
            <w:hideMark/>
          </w:tcPr>
          <w:p w:rsidR="0074282C" w:rsidRPr="00B6157F" w:rsidRDefault="0074282C" w:rsidP="00E7618A">
            <w:pPr>
              <w:rPr>
                <w:rFonts w:eastAsia="Times New Roman" w:cstheme="minorHAnsi"/>
              </w:rPr>
            </w:pPr>
            <w:r w:rsidRPr="00B6157F">
              <w:rPr>
                <w:rFonts w:eastAsia="Times New Roman" w:cstheme="minorHAnsi"/>
              </w:rPr>
              <w:t>Target condition is damp soil grassland. Cow Peas and Millet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1A</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 xml:space="preserve">Strip till or disk. Irrigation.  </w:t>
            </w:r>
          </w:p>
        </w:tc>
        <w:tc>
          <w:tcPr>
            <w:tcW w:w="8233" w:type="dxa"/>
            <w:noWrap/>
            <w:hideMark/>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 xml:space="preserve">Target condition is pollinator meadow. Foxtail millet, barley, red clover, </w:t>
            </w:r>
            <w:proofErr w:type="spellStart"/>
            <w:r w:rsidRPr="00B6157F">
              <w:rPr>
                <w:rFonts w:cstheme="minorHAnsi"/>
                <w:color w:val="323232"/>
                <w:shd w:val="clear" w:color="auto" w:fill="FFFFFF"/>
              </w:rPr>
              <w:t>teff</w:t>
            </w:r>
            <w:proofErr w:type="spellEnd"/>
            <w:r w:rsidRPr="00B6157F">
              <w:rPr>
                <w:rFonts w:cstheme="minorHAnsi"/>
                <w:color w:val="323232"/>
                <w:shd w:val="clear" w:color="auto" w:fill="FFFFFF"/>
              </w:rPr>
              <w:t xml:space="preserve">, hairy vetch, buckwheat, oats, blue flax, plains coreopsis, lance leaf coreopsis, white prairie clover, gray prairie coneflower, desert </w:t>
            </w:r>
            <w:proofErr w:type="spellStart"/>
            <w:r w:rsidRPr="00B6157F">
              <w:rPr>
                <w:rFonts w:cstheme="minorHAnsi"/>
                <w:color w:val="323232"/>
                <w:shd w:val="clear" w:color="auto" w:fill="FFFFFF"/>
              </w:rPr>
              <w:t>globemallow</w:t>
            </w:r>
            <w:proofErr w:type="spellEnd"/>
            <w:r w:rsidRPr="00B6157F">
              <w:rPr>
                <w:rFonts w:cstheme="minorHAnsi"/>
                <w:color w:val="323232"/>
                <w:shd w:val="clear" w:color="auto" w:fill="FFFFFF"/>
              </w:rPr>
              <w:t xml:space="preserve">. (Seed mix is available for this field but no soil prep has occurred. We are monitoring the response to irrigation. Johnsongrass, bindweed, Siberian elm all are present. Actions to suppress one problem can encourage another.) </w:t>
            </w:r>
          </w:p>
        </w:tc>
      </w:tr>
      <w:tr w:rsidR="0074282C" w:rsidRPr="002B0AEF" w:rsidTr="0074282C">
        <w:trPr>
          <w:trHeight w:val="132"/>
          <w:jc w:val="center"/>
        </w:trPr>
        <w:tc>
          <w:tcPr>
            <w:tcW w:w="1800"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1B</w:t>
            </w:r>
          </w:p>
        </w:tc>
        <w:tc>
          <w:tcPr>
            <w:tcW w:w="4391"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tcPr>
          <w:p w:rsidR="0074282C" w:rsidRPr="00B6157F" w:rsidRDefault="0074282C" w:rsidP="00E7618A">
            <w:pPr>
              <w:rPr>
                <w:rFonts w:cstheme="minorHAnsi"/>
                <w:color w:val="323232"/>
                <w:shd w:val="clear" w:color="auto" w:fill="FFFFFF"/>
              </w:rPr>
            </w:pPr>
            <w:r w:rsidRPr="00B6157F">
              <w:rPr>
                <w:rFonts w:cstheme="minorHAnsi"/>
                <w:color w:val="323232"/>
                <w:shd w:val="clear" w:color="auto" w:fill="FFFFFF"/>
              </w:rPr>
              <w:t>Target condition is salt shrubland habitat.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2B 2C</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hideMark/>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Target condition is sandbar habitat.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2D</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Wetland construction</w:t>
            </w:r>
          </w:p>
        </w:tc>
        <w:tc>
          <w:tcPr>
            <w:tcW w:w="8233"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Target condition is salt shrubland habitat.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4D</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Wetland construction</w:t>
            </w:r>
          </w:p>
        </w:tc>
        <w:tc>
          <w:tcPr>
            <w:tcW w:w="8233"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 xml:space="preserve">Target condition is salt shrubland habitat. </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3A</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hideMark/>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Target condition is salt shrubland habitat.</w:t>
            </w:r>
          </w:p>
        </w:tc>
      </w:tr>
      <w:tr w:rsidR="0074282C" w:rsidRPr="002B0AEF" w:rsidTr="0074282C">
        <w:trPr>
          <w:trHeight w:val="132"/>
          <w:jc w:val="center"/>
        </w:trPr>
        <w:tc>
          <w:tcPr>
            <w:tcW w:w="1800"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3B</w:t>
            </w:r>
          </w:p>
        </w:tc>
        <w:tc>
          <w:tcPr>
            <w:tcW w:w="4391"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 xml:space="preserve">Target condition is blue </w:t>
            </w:r>
            <w:proofErr w:type="spellStart"/>
            <w:r w:rsidRPr="00B6157F">
              <w:rPr>
                <w:rFonts w:cstheme="minorHAnsi"/>
                <w:color w:val="323232"/>
                <w:shd w:val="clear" w:color="auto" w:fill="FFFFFF"/>
              </w:rPr>
              <w:t>grama</w:t>
            </w:r>
            <w:proofErr w:type="spellEnd"/>
            <w:r w:rsidRPr="00B6157F">
              <w:rPr>
                <w:rFonts w:cstheme="minorHAnsi"/>
                <w:color w:val="323232"/>
                <w:shd w:val="clear" w:color="auto" w:fill="FFFFFF"/>
              </w:rPr>
              <w:t xml:space="preserve"> habitat.</w:t>
            </w:r>
          </w:p>
        </w:tc>
      </w:tr>
      <w:tr w:rsidR="0074282C" w:rsidRPr="002B0AEF" w:rsidTr="0074282C">
        <w:trPr>
          <w:trHeight w:val="132"/>
          <w:jc w:val="center"/>
        </w:trPr>
        <w:tc>
          <w:tcPr>
            <w:tcW w:w="1800"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2A</w:t>
            </w:r>
          </w:p>
        </w:tc>
        <w:tc>
          <w:tcPr>
            <w:tcW w:w="4391" w:type="dxa"/>
            <w:noWrap/>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Target condition is arroyo margin habitat.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3C</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 xml:space="preserve">Target condition is arroyo margin habitat. </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4C</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Chisel plow, disk 8" to level, seed drill. Irrigation to establish.</w:t>
            </w:r>
          </w:p>
        </w:tc>
        <w:tc>
          <w:tcPr>
            <w:tcW w:w="8233" w:type="dxa"/>
            <w:noWrap/>
            <w:hideMark/>
          </w:tcPr>
          <w:p w:rsidR="0074282C" w:rsidRPr="00B6157F" w:rsidRDefault="0074282C" w:rsidP="00E7618A">
            <w:pPr>
              <w:rPr>
                <w:rFonts w:eastAsia="Times New Roman" w:cstheme="minorHAnsi"/>
                <w:color w:val="000000"/>
              </w:rPr>
            </w:pPr>
            <w:r w:rsidRPr="00B6157F">
              <w:rPr>
                <w:rFonts w:cstheme="minorHAnsi"/>
                <w:color w:val="323232"/>
                <w:shd w:val="clear" w:color="auto" w:fill="FFFFFF"/>
              </w:rPr>
              <w:t xml:space="preserve">Target condition is wildlife forage. Foxtail millet, barley, red clover, </w:t>
            </w:r>
            <w:proofErr w:type="spellStart"/>
            <w:r w:rsidRPr="00B6157F">
              <w:rPr>
                <w:rFonts w:cstheme="minorHAnsi"/>
                <w:color w:val="323232"/>
                <w:shd w:val="clear" w:color="auto" w:fill="FFFFFF"/>
              </w:rPr>
              <w:t>teff</w:t>
            </w:r>
            <w:proofErr w:type="spellEnd"/>
            <w:r w:rsidRPr="00B6157F">
              <w:rPr>
                <w:rFonts w:cstheme="minorHAnsi"/>
                <w:color w:val="323232"/>
                <w:shd w:val="clear" w:color="auto" w:fill="FFFFFF"/>
              </w:rPr>
              <w:t xml:space="preserve">, hairy vetch, buckwheat, oats, blue flax, plains coreopsis, lance leaf coreopsis, white prairie clover, gray prairie coneflower, desert </w:t>
            </w:r>
            <w:proofErr w:type="spellStart"/>
            <w:r w:rsidRPr="00B6157F">
              <w:rPr>
                <w:rFonts w:cstheme="minorHAnsi"/>
                <w:color w:val="323232"/>
                <w:shd w:val="clear" w:color="auto" w:fill="FFFFFF"/>
              </w:rPr>
              <w:t>globemallow</w:t>
            </w:r>
            <w:proofErr w:type="spellEnd"/>
            <w:r w:rsidRPr="00B6157F">
              <w:rPr>
                <w:rFonts w:cstheme="minorHAnsi"/>
                <w:color w:val="323232"/>
                <w:shd w:val="clear" w:color="auto" w:fill="FFFFFF"/>
              </w:rPr>
              <w:t>.</w:t>
            </w:r>
          </w:p>
        </w:tc>
      </w:tr>
      <w:tr w:rsidR="0074282C" w:rsidRPr="002B0AEF" w:rsidTr="0074282C">
        <w:trPr>
          <w:trHeight w:val="132"/>
          <w:jc w:val="center"/>
        </w:trPr>
        <w:tc>
          <w:tcPr>
            <w:tcW w:w="1800" w:type="dxa"/>
            <w:noWrap/>
          </w:tcPr>
          <w:p w:rsidR="0074282C" w:rsidRPr="00B6157F" w:rsidRDefault="0074282C" w:rsidP="00E7618A">
            <w:pPr>
              <w:rPr>
                <w:rFonts w:ascii="Calibri" w:eastAsia="Times New Roman" w:hAnsi="Calibri" w:cs="Calibri"/>
                <w:b/>
                <w:color w:val="000000"/>
              </w:rPr>
            </w:pPr>
            <w:r w:rsidRPr="00B6157F">
              <w:rPr>
                <w:rFonts w:eastAsia="Times New Roman" w:cstheme="minorHAnsi"/>
                <w:color w:val="000000"/>
              </w:rPr>
              <w:t>4B</w:t>
            </w:r>
          </w:p>
        </w:tc>
        <w:tc>
          <w:tcPr>
            <w:tcW w:w="4391" w:type="dxa"/>
            <w:noWrap/>
          </w:tcPr>
          <w:p w:rsidR="0074282C" w:rsidRPr="00B6157F" w:rsidRDefault="0074282C" w:rsidP="00E7618A">
            <w:pPr>
              <w:rPr>
                <w:rFonts w:ascii="Calibri" w:eastAsia="Times New Roman" w:hAnsi="Calibri" w:cs="Calibri"/>
                <w:b/>
                <w:color w:val="000000"/>
              </w:rPr>
            </w:pPr>
            <w:r w:rsidRPr="00B6157F">
              <w:rPr>
                <w:rFonts w:eastAsia="Times New Roman" w:cstheme="minorHAnsi"/>
                <w:color w:val="000000"/>
              </w:rPr>
              <w:t>Chisel plow, disk 8" to level, seed drill. Irrigation to establish.</w:t>
            </w:r>
          </w:p>
        </w:tc>
        <w:tc>
          <w:tcPr>
            <w:tcW w:w="8233" w:type="dxa"/>
            <w:noWrap/>
          </w:tcPr>
          <w:p w:rsidR="0074282C" w:rsidRPr="00B6157F" w:rsidRDefault="0074282C" w:rsidP="00E7618A">
            <w:pPr>
              <w:rPr>
                <w:rFonts w:ascii="Calibri" w:eastAsia="Times New Roman" w:hAnsi="Calibri" w:cs="Calibri"/>
                <w:b/>
                <w:color w:val="000000"/>
              </w:rPr>
            </w:pPr>
            <w:r w:rsidRPr="00B6157F">
              <w:rPr>
                <w:rFonts w:cstheme="minorHAnsi"/>
                <w:color w:val="323232"/>
                <w:shd w:val="clear" w:color="auto" w:fill="FFFFFF"/>
              </w:rPr>
              <w:t xml:space="preserve">Target condition is wildlife forage. Foxtail millet, barley, red clover, </w:t>
            </w:r>
            <w:proofErr w:type="spellStart"/>
            <w:r w:rsidRPr="00B6157F">
              <w:rPr>
                <w:rFonts w:cstheme="minorHAnsi"/>
                <w:color w:val="323232"/>
                <w:shd w:val="clear" w:color="auto" w:fill="FFFFFF"/>
              </w:rPr>
              <w:t>teff</w:t>
            </w:r>
            <w:proofErr w:type="spellEnd"/>
            <w:r w:rsidRPr="00B6157F">
              <w:rPr>
                <w:rFonts w:cstheme="minorHAnsi"/>
                <w:color w:val="323232"/>
                <w:shd w:val="clear" w:color="auto" w:fill="FFFFFF"/>
              </w:rPr>
              <w:t xml:space="preserve">, hairy vetch, buckwheat, oats, blue flax, plains coreopsis, lance leaf coreopsis, white prairie clover, gray prairie coneflower, desert </w:t>
            </w:r>
            <w:proofErr w:type="spellStart"/>
            <w:r w:rsidRPr="00B6157F">
              <w:rPr>
                <w:rFonts w:cstheme="minorHAnsi"/>
                <w:color w:val="323232"/>
                <w:shd w:val="clear" w:color="auto" w:fill="FFFFFF"/>
              </w:rPr>
              <w:t>globemallow</w:t>
            </w:r>
            <w:proofErr w:type="spellEnd"/>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 xml:space="preserve"> 4A</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Seed Drill. Irrigation to establish</w:t>
            </w:r>
          </w:p>
        </w:tc>
        <w:tc>
          <w:tcPr>
            <w:tcW w:w="8233" w:type="dxa"/>
            <w:noWrap/>
            <w:hideMark/>
          </w:tcPr>
          <w:p w:rsidR="0074282C" w:rsidRPr="00B6157F" w:rsidRDefault="0074282C" w:rsidP="00E7618A">
            <w:pPr>
              <w:rPr>
                <w:rFonts w:eastAsia="Times New Roman" w:cstheme="minorHAnsi"/>
                <w:color w:val="000000"/>
              </w:rPr>
            </w:pPr>
            <w:r w:rsidRPr="00B6157F">
              <w:rPr>
                <w:rFonts w:eastAsia="Times New Roman" w:cstheme="minorHAnsi"/>
              </w:rPr>
              <w:t>Target condition is wildlife forage. Cow Peas and millet</w:t>
            </w:r>
          </w:p>
        </w:tc>
      </w:tr>
      <w:tr w:rsidR="0074282C" w:rsidRPr="002B0AEF" w:rsidTr="0074282C">
        <w:trPr>
          <w:trHeight w:val="132"/>
          <w:jc w:val="center"/>
        </w:trPr>
        <w:tc>
          <w:tcPr>
            <w:tcW w:w="1800"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1B</w:t>
            </w:r>
          </w:p>
        </w:tc>
        <w:tc>
          <w:tcPr>
            <w:tcW w:w="4391" w:type="dxa"/>
            <w:noWrap/>
            <w:hideMark/>
          </w:tcPr>
          <w:p w:rsidR="0074282C" w:rsidRPr="00B6157F" w:rsidRDefault="0074282C" w:rsidP="00E7618A">
            <w:pPr>
              <w:rPr>
                <w:rFonts w:eastAsia="Times New Roman" w:cstheme="minorHAnsi"/>
                <w:color w:val="000000"/>
              </w:rPr>
            </w:pPr>
            <w:r w:rsidRPr="00B6157F">
              <w:rPr>
                <w:rFonts w:eastAsia="Times New Roman" w:cstheme="minorHAnsi"/>
                <w:color w:val="000000"/>
              </w:rPr>
              <w:t>Undisturbed for soil recovery, weed control</w:t>
            </w:r>
          </w:p>
        </w:tc>
        <w:tc>
          <w:tcPr>
            <w:tcW w:w="8233" w:type="dxa"/>
            <w:noWrap/>
            <w:hideMark/>
          </w:tcPr>
          <w:p w:rsidR="0074282C" w:rsidRPr="00B6157F" w:rsidRDefault="0074282C" w:rsidP="00E7618A">
            <w:pPr>
              <w:rPr>
                <w:rFonts w:eastAsia="Times New Roman" w:cstheme="minorHAnsi"/>
              </w:rPr>
            </w:pPr>
            <w:r w:rsidRPr="00B6157F">
              <w:rPr>
                <w:rFonts w:cstheme="minorHAnsi"/>
                <w:color w:val="323232"/>
                <w:shd w:val="clear" w:color="auto" w:fill="FFFFFF"/>
              </w:rPr>
              <w:t xml:space="preserve">Target condition is salt shrubland habitat. </w:t>
            </w:r>
          </w:p>
        </w:tc>
      </w:tr>
      <w:tr w:rsidR="0074282C" w:rsidRPr="002B0AEF" w:rsidTr="0074282C">
        <w:trPr>
          <w:trHeight w:val="132"/>
          <w:jc w:val="center"/>
        </w:trPr>
        <w:tc>
          <w:tcPr>
            <w:tcW w:w="1800" w:type="dxa"/>
            <w:noWrap/>
          </w:tcPr>
          <w:p w:rsidR="0074282C" w:rsidRPr="00B6157F" w:rsidRDefault="0074282C" w:rsidP="00E7618A">
            <w:pPr>
              <w:rPr>
                <w:rFonts w:eastAsia="Times New Roman" w:cstheme="minorHAnsi"/>
                <w:color w:val="000000"/>
              </w:rPr>
            </w:pPr>
          </w:p>
        </w:tc>
        <w:tc>
          <w:tcPr>
            <w:tcW w:w="4391" w:type="dxa"/>
            <w:noWrap/>
          </w:tcPr>
          <w:p w:rsidR="0074282C" w:rsidRPr="00B6157F" w:rsidRDefault="0074282C" w:rsidP="00E7618A">
            <w:pPr>
              <w:rPr>
                <w:rFonts w:eastAsia="Times New Roman" w:cstheme="minorHAnsi"/>
                <w:color w:val="000000"/>
              </w:rPr>
            </w:pPr>
          </w:p>
        </w:tc>
        <w:tc>
          <w:tcPr>
            <w:tcW w:w="8233" w:type="dxa"/>
            <w:noWrap/>
          </w:tcPr>
          <w:p w:rsidR="0074282C" w:rsidRPr="00B6157F" w:rsidRDefault="0074282C" w:rsidP="00E7618A">
            <w:pPr>
              <w:rPr>
                <w:rFonts w:eastAsia="Times New Roman" w:cstheme="minorHAnsi"/>
              </w:rPr>
            </w:pPr>
          </w:p>
        </w:tc>
      </w:tr>
      <w:tr w:rsidR="0074282C" w:rsidRPr="002B0AEF" w:rsidTr="0074282C">
        <w:trPr>
          <w:trHeight w:val="1191"/>
          <w:jc w:val="center"/>
        </w:trPr>
        <w:tc>
          <w:tcPr>
            <w:tcW w:w="14424" w:type="dxa"/>
            <w:gridSpan w:val="3"/>
            <w:noWrap/>
          </w:tcPr>
          <w:p w:rsidR="0074282C" w:rsidRPr="00B6157F" w:rsidRDefault="0074282C" w:rsidP="00E7618A">
            <w:pPr>
              <w:rPr>
                <w:b/>
                <w:u w:val="single"/>
              </w:rPr>
            </w:pPr>
            <w:r w:rsidRPr="00B6157F">
              <w:rPr>
                <w:b/>
                <w:u w:val="single"/>
              </w:rPr>
              <w:t xml:space="preserve">Undisturbed Soil Descriptor: </w:t>
            </w:r>
            <w:r w:rsidRPr="00B6157F">
              <w:t>Fields that are undisturbed are allowing the land to recover, increase biodiversity, maximize water storage, and minimize erosion. This practice is often utilized during drought years when there is insufficient irrigation available. These fields will be mowed to control weeds and prevent them from going to seed or spreading. Mowed material is left on the soil as a green waste mulch weed control</w:t>
            </w:r>
          </w:p>
        </w:tc>
      </w:tr>
    </w:tbl>
    <w:p w:rsidR="00386D44" w:rsidRDefault="00386D44" w:rsidP="00386D44">
      <w:pPr>
        <w:spacing w:line="276" w:lineRule="auto"/>
      </w:pPr>
    </w:p>
    <w:p w:rsidR="00386D44" w:rsidRDefault="00386D44" w:rsidP="00386D44">
      <w:pPr>
        <w:spacing w:line="276" w:lineRule="auto"/>
      </w:pPr>
    </w:p>
    <w:p w:rsidR="008A0C19" w:rsidRDefault="008A0C19" w:rsidP="008A0C19">
      <w:pPr>
        <w:spacing w:line="276" w:lineRule="auto"/>
        <w:jc w:val="center"/>
      </w:pPr>
      <w:r>
        <w:rPr>
          <w:rFonts w:ascii="Calibri" w:eastAsia="Times New Roman" w:hAnsi="Calibri" w:cs="Calibri"/>
          <w:b/>
          <w:color w:val="000000"/>
          <w:sz w:val="40"/>
          <w:szCs w:val="40"/>
        </w:rPr>
        <w:t>Narrative Statement</w:t>
      </w:r>
    </w:p>
    <w:p w:rsidR="008A0C19" w:rsidRDefault="00386D44" w:rsidP="00020D5F">
      <w:pPr>
        <w:spacing w:line="240" w:lineRule="auto"/>
      </w:pPr>
      <w:r>
        <w:t xml:space="preserve">Candelaria Nature Preserve is being cared for using practices that are known to enhance benefits to wildlife and enhance ecological value. These practices can include the tools of agriculture. The current activities are part of a phased approach to convert these historic fields into valuable and vibrant patches of wildlife habitat. Current activities include planting for wildlife, irrigation, ecological monitoring, and public and youth engagement. </w:t>
      </w:r>
    </w:p>
    <w:p w:rsidR="008A0C19" w:rsidRDefault="00386D44" w:rsidP="00020D5F">
      <w:pPr>
        <w:spacing w:line="240" w:lineRule="auto"/>
      </w:pPr>
      <w:r>
        <w:t>Special attention was made to select a diverse seed mix for the wildlife farming fields. The seed mix, planted in early June 2021, includes both traditional agricultural grain crops for the benefit of migratory birds and annual and perennial native wildflowers to support pollinators. These wildlife crop fields are receiving regular irrigation to ensure establishment.</w:t>
      </w:r>
    </w:p>
    <w:p w:rsidR="008A0C19" w:rsidRDefault="00386D44" w:rsidP="00020D5F">
      <w:pPr>
        <w:spacing w:line="240" w:lineRule="auto"/>
      </w:pPr>
      <w:r>
        <w:t xml:space="preserve"> Use of this diverse mix will promote greater variability in bloom, seed set, and tolerance to limited irrigation availability throughout this season. Standing crop will be given a chance to set seed and may then be strategically mowed to shatter seed and provide forage throughout the winter migratory bird season. </w:t>
      </w:r>
    </w:p>
    <w:p w:rsidR="008A0C19" w:rsidRDefault="00386D44" w:rsidP="00020D5F">
      <w:pPr>
        <w:spacing w:line="240" w:lineRule="auto"/>
      </w:pPr>
      <w:r>
        <w:t xml:space="preserve">Perennial species will respond earlier in the next season to available winter precipitation and spring irrigation, when available. Subsequent planting in fields will be implemented through no-till seeding methods with minimal to no soil disturbance. </w:t>
      </w:r>
    </w:p>
    <w:p w:rsidR="008A0C19" w:rsidRDefault="00386D44" w:rsidP="00020D5F">
      <w:pPr>
        <w:spacing w:line="240" w:lineRule="auto"/>
      </w:pPr>
      <w:r>
        <w:t xml:space="preserve">Despite irrigation water and frequency at a record minimum this season, other fields in the northwest of Candelaria Nature Preserve are being irrigated. Established alfalfa will rebound with verdant growth through the remainder of the summertime and provide minimal but necessary large-field habitat for migratory birds into the fall and winter of 2021/2022. </w:t>
      </w:r>
    </w:p>
    <w:p w:rsidR="008A0C19" w:rsidRDefault="00386D44" w:rsidP="00020D5F">
      <w:pPr>
        <w:spacing w:line="240" w:lineRule="auto"/>
      </w:pPr>
      <w:r>
        <w:t xml:space="preserve">Planning for the remainder of fields dedicated to specific habitat types will be ongoing through the 2021 season with more specific details available in the fall. Managing some fields as undisturbed during the 2021 season will restore the dryland soil moisture regime of these native habitats, reduce invasive species spread and persistence, and provide conditions suitable for planting out native species in future seasons. Restoration activities in the near-term will focus on selection and purchase of available native plant materials, propagation of rare or hard-to-find species, and installation of woody debris as habitat focus areas. The Candelaria Nature Preserve is on its way toward offering greater ecological value to both wildlife and human visitors! </w:t>
      </w:r>
    </w:p>
    <w:p w:rsidR="008A0C19" w:rsidRDefault="00386D44" w:rsidP="00386D44">
      <w:pPr>
        <w:spacing w:line="276" w:lineRule="auto"/>
      </w:pPr>
      <w:r>
        <w:t>Thank you,</w:t>
      </w:r>
    </w:p>
    <w:p w:rsidR="00386D44" w:rsidRDefault="00386D44" w:rsidP="008A0C19">
      <w:pPr>
        <w:spacing w:line="276" w:lineRule="auto"/>
      </w:pPr>
      <w:r>
        <w:t xml:space="preserve"> - CSWCD </w:t>
      </w:r>
      <w:r w:rsidR="00020D5F">
        <w:rPr>
          <w:noProof/>
        </w:rPr>
        <w:drawing>
          <wp:inline distT="0" distB="0" distL="0" distR="0" wp14:anchorId="44A3F777" wp14:editId="61595FE1">
            <wp:extent cx="1143000" cy="514350"/>
            <wp:effectExtent l="0" t="0" r="0" b="0"/>
            <wp:docPr id="3" name="Picture 3" descr="https://lh3.googleusercontent.com/QjaBLA-HG4GqO9dzI6QWG8UKspevGkJn33B6fm0zJSTdBOchK5urTBOw7_BAfrOLXvhDPw=w16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jaBLA-HG4GqO9dzI6QWG8UKspevGkJn33B6fm0zJSTdBOchK5urTBOw7_BAfrOLXvhDPw=w16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749" cy="526387"/>
                    </a:xfrm>
                    <a:prstGeom prst="rect">
                      <a:avLst/>
                    </a:prstGeom>
                    <a:noFill/>
                    <a:ln>
                      <a:noFill/>
                    </a:ln>
                  </pic:spPr>
                </pic:pic>
              </a:graphicData>
            </a:graphic>
          </wp:inline>
        </w:drawing>
      </w:r>
      <w:r>
        <w:t>and Rio Grande Return</w:t>
      </w:r>
      <w:r w:rsidR="00020D5F" w:rsidRPr="00020D5F">
        <w:t xml:space="preserve"> </w:t>
      </w:r>
      <w:r w:rsidR="00020D5F">
        <w:t xml:space="preserve"> </w:t>
      </w:r>
      <w:r w:rsidR="00020D5F">
        <w:rPr>
          <w:noProof/>
        </w:rPr>
        <w:drawing>
          <wp:inline distT="0" distB="0" distL="0" distR="0" wp14:anchorId="5D328C0F" wp14:editId="604CC0C9">
            <wp:extent cx="1733550" cy="409748"/>
            <wp:effectExtent l="0" t="0" r="0" b="9525"/>
            <wp:docPr id="1" name="Picture 1" descr="logo rio grande ret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io grande retu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084" cy="418620"/>
                    </a:xfrm>
                    <a:prstGeom prst="rect">
                      <a:avLst/>
                    </a:prstGeom>
                    <a:noFill/>
                    <a:ln>
                      <a:noFill/>
                    </a:ln>
                  </pic:spPr>
                </pic:pic>
              </a:graphicData>
            </a:graphic>
          </wp:inline>
        </w:drawing>
      </w:r>
    </w:p>
    <w:tbl>
      <w:tblPr>
        <w:tblStyle w:val="TableGrid"/>
        <w:tblpPr w:leftFromText="180" w:rightFromText="180" w:vertAnchor="text" w:horzAnchor="page" w:tblpXSpec="center" w:tblpY="-4003"/>
        <w:tblW w:w="0" w:type="auto"/>
        <w:jc w:val="center"/>
        <w:tblLook w:val="04A0" w:firstRow="1" w:lastRow="0" w:firstColumn="1" w:lastColumn="0" w:noHBand="0" w:noVBand="1"/>
      </w:tblPr>
      <w:tblGrid>
        <w:gridCol w:w="2039"/>
        <w:gridCol w:w="1963"/>
        <w:gridCol w:w="2822"/>
        <w:gridCol w:w="2850"/>
        <w:gridCol w:w="3286"/>
      </w:tblGrid>
      <w:tr w:rsidR="0074282C" w:rsidTr="0074282C">
        <w:trPr>
          <w:trHeight w:val="620"/>
          <w:jc w:val="center"/>
        </w:trPr>
        <w:tc>
          <w:tcPr>
            <w:tcW w:w="0" w:type="auto"/>
            <w:gridSpan w:val="5"/>
            <w:tcBorders>
              <w:left w:val="nil"/>
              <w:right w:val="nil"/>
            </w:tcBorders>
            <w:vAlign w:val="center"/>
          </w:tcPr>
          <w:p w:rsidR="0074282C" w:rsidRDefault="0074282C" w:rsidP="0074282C">
            <w:pPr>
              <w:jc w:val="center"/>
              <w:rPr>
                <w:b/>
                <w:sz w:val="40"/>
                <w:szCs w:val="40"/>
              </w:rPr>
            </w:pPr>
          </w:p>
          <w:p w:rsidR="0074282C" w:rsidRDefault="0074282C" w:rsidP="0074282C">
            <w:pPr>
              <w:jc w:val="center"/>
              <w:rPr>
                <w:b/>
                <w:sz w:val="40"/>
                <w:szCs w:val="40"/>
              </w:rPr>
            </w:pPr>
          </w:p>
          <w:p w:rsidR="0074282C" w:rsidRDefault="0074282C" w:rsidP="0074282C">
            <w:pPr>
              <w:jc w:val="center"/>
              <w:rPr>
                <w:b/>
                <w:sz w:val="40"/>
                <w:szCs w:val="40"/>
              </w:rPr>
            </w:pPr>
            <w:r w:rsidRPr="0074282C">
              <w:rPr>
                <w:b/>
                <w:sz w:val="40"/>
                <w:szCs w:val="40"/>
              </w:rPr>
              <w:t>Crop Description and Function</w:t>
            </w:r>
          </w:p>
          <w:p w:rsidR="0074282C" w:rsidRPr="0074282C" w:rsidRDefault="0074282C" w:rsidP="0074282C">
            <w:pPr>
              <w:jc w:val="center"/>
              <w:rPr>
                <w:b/>
                <w:sz w:val="40"/>
                <w:szCs w:val="40"/>
              </w:rPr>
            </w:pPr>
          </w:p>
        </w:tc>
      </w:tr>
      <w:tr w:rsidR="00386D44" w:rsidTr="0074282C">
        <w:trPr>
          <w:trHeight w:val="530"/>
          <w:jc w:val="center"/>
        </w:trPr>
        <w:tc>
          <w:tcPr>
            <w:tcW w:w="0" w:type="auto"/>
            <w:shd w:val="clear" w:color="auto" w:fill="B4C6E7" w:themeFill="accent1" w:themeFillTint="66"/>
          </w:tcPr>
          <w:p w:rsidR="007C7219" w:rsidRPr="0074282C" w:rsidRDefault="007C7219" w:rsidP="0074282C">
            <w:pPr>
              <w:jc w:val="center"/>
              <w:rPr>
                <w:b/>
                <w:sz w:val="28"/>
                <w:szCs w:val="28"/>
              </w:rPr>
            </w:pPr>
            <w:r w:rsidRPr="0074282C">
              <w:rPr>
                <w:b/>
                <w:sz w:val="28"/>
                <w:szCs w:val="28"/>
              </w:rPr>
              <w:t>Crop/Species</w:t>
            </w:r>
          </w:p>
        </w:tc>
        <w:tc>
          <w:tcPr>
            <w:tcW w:w="0" w:type="auto"/>
            <w:shd w:val="clear" w:color="auto" w:fill="B4C6E7" w:themeFill="accent1" w:themeFillTint="66"/>
          </w:tcPr>
          <w:p w:rsidR="007C7219" w:rsidRPr="0074282C" w:rsidRDefault="007C7219" w:rsidP="0074282C">
            <w:pPr>
              <w:jc w:val="center"/>
              <w:rPr>
                <w:b/>
                <w:sz w:val="28"/>
                <w:szCs w:val="28"/>
              </w:rPr>
            </w:pPr>
            <w:r w:rsidRPr="0074282C">
              <w:rPr>
                <w:b/>
                <w:sz w:val="28"/>
                <w:szCs w:val="28"/>
              </w:rPr>
              <w:t>Growth form</w:t>
            </w:r>
          </w:p>
        </w:tc>
        <w:tc>
          <w:tcPr>
            <w:tcW w:w="0" w:type="auto"/>
            <w:shd w:val="clear" w:color="auto" w:fill="B4C6E7" w:themeFill="accent1" w:themeFillTint="66"/>
          </w:tcPr>
          <w:p w:rsidR="007C7219" w:rsidRPr="0074282C" w:rsidRDefault="007C7219" w:rsidP="0074282C">
            <w:pPr>
              <w:jc w:val="center"/>
              <w:rPr>
                <w:b/>
                <w:sz w:val="28"/>
                <w:szCs w:val="28"/>
              </w:rPr>
            </w:pPr>
            <w:r w:rsidRPr="0074282C">
              <w:rPr>
                <w:b/>
                <w:sz w:val="28"/>
                <w:szCs w:val="28"/>
              </w:rPr>
              <w:t>Ecological Function</w:t>
            </w:r>
          </w:p>
        </w:tc>
        <w:tc>
          <w:tcPr>
            <w:tcW w:w="0" w:type="auto"/>
            <w:shd w:val="clear" w:color="auto" w:fill="B4C6E7" w:themeFill="accent1" w:themeFillTint="66"/>
          </w:tcPr>
          <w:p w:rsidR="007C7219" w:rsidRPr="0074282C" w:rsidRDefault="007C7219" w:rsidP="0074282C">
            <w:pPr>
              <w:jc w:val="center"/>
              <w:rPr>
                <w:b/>
                <w:sz w:val="28"/>
                <w:szCs w:val="28"/>
              </w:rPr>
            </w:pPr>
            <w:r w:rsidRPr="0074282C">
              <w:rPr>
                <w:b/>
                <w:sz w:val="28"/>
                <w:szCs w:val="28"/>
              </w:rPr>
              <w:t>Wildlife benefit</w:t>
            </w:r>
          </w:p>
        </w:tc>
        <w:tc>
          <w:tcPr>
            <w:tcW w:w="0" w:type="auto"/>
            <w:shd w:val="clear" w:color="auto" w:fill="B4C6E7" w:themeFill="accent1" w:themeFillTint="66"/>
          </w:tcPr>
          <w:p w:rsidR="007C7219" w:rsidRPr="0074282C" w:rsidRDefault="007C7219" w:rsidP="0074282C">
            <w:pPr>
              <w:jc w:val="center"/>
              <w:rPr>
                <w:b/>
                <w:sz w:val="28"/>
                <w:szCs w:val="28"/>
              </w:rPr>
            </w:pPr>
            <w:r w:rsidRPr="0074282C">
              <w:rPr>
                <w:b/>
                <w:sz w:val="28"/>
                <w:szCs w:val="28"/>
              </w:rPr>
              <w:t>Notes:</w:t>
            </w:r>
          </w:p>
        </w:tc>
      </w:tr>
      <w:tr w:rsidR="00386D44" w:rsidTr="0074282C">
        <w:trPr>
          <w:trHeight w:val="1070"/>
          <w:jc w:val="center"/>
        </w:trPr>
        <w:tc>
          <w:tcPr>
            <w:tcW w:w="0" w:type="auto"/>
          </w:tcPr>
          <w:p w:rsidR="007C7219" w:rsidRPr="0074282C" w:rsidRDefault="007C7219" w:rsidP="0074282C">
            <w:pPr>
              <w:rPr>
                <w:sz w:val="24"/>
                <w:szCs w:val="24"/>
              </w:rPr>
            </w:pPr>
            <w:r w:rsidRPr="0074282C">
              <w:rPr>
                <w:rFonts w:cstheme="minorHAnsi"/>
                <w:color w:val="323232"/>
                <w:sz w:val="24"/>
                <w:szCs w:val="24"/>
                <w:shd w:val="clear" w:color="auto" w:fill="FFFFFF"/>
              </w:rPr>
              <w:t>Foxtail millet</w:t>
            </w:r>
          </w:p>
        </w:tc>
        <w:tc>
          <w:tcPr>
            <w:tcW w:w="0" w:type="auto"/>
          </w:tcPr>
          <w:p w:rsidR="007C7219" w:rsidRPr="0074282C" w:rsidRDefault="007C7219" w:rsidP="0074282C">
            <w:pPr>
              <w:rPr>
                <w:sz w:val="24"/>
                <w:szCs w:val="24"/>
              </w:rPr>
            </w:pPr>
            <w:r w:rsidRPr="0074282C">
              <w:rPr>
                <w:sz w:val="24"/>
                <w:szCs w:val="24"/>
              </w:rPr>
              <w:t xml:space="preserve">Grain, medium to tall </w:t>
            </w:r>
          </w:p>
        </w:tc>
        <w:tc>
          <w:tcPr>
            <w:tcW w:w="0" w:type="auto"/>
          </w:tcPr>
          <w:p w:rsidR="007C7219" w:rsidRPr="0074282C" w:rsidRDefault="007C7219" w:rsidP="0074282C">
            <w:pPr>
              <w:rPr>
                <w:sz w:val="24"/>
                <w:szCs w:val="24"/>
              </w:rPr>
            </w:pPr>
            <w:r w:rsidRPr="0074282C">
              <w:rPr>
                <w:sz w:val="24"/>
                <w:szCs w:val="24"/>
              </w:rPr>
              <w:t xml:space="preserve">Drought tolerant, fast growing annual </w:t>
            </w:r>
          </w:p>
        </w:tc>
        <w:tc>
          <w:tcPr>
            <w:tcW w:w="0" w:type="auto"/>
          </w:tcPr>
          <w:p w:rsidR="007C7219" w:rsidRPr="0074282C" w:rsidRDefault="007C7219" w:rsidP="0074282C">
            <w:pPr>
              <w:rPr>
                <w:sz w:val="24"/>
                <w:szCs w:val="24"/>
              </w:rPr>
            </w:pPr>
            <w:r w:rsidRPr="0074282C">
              <w:rPr>
                <w:sz w:val="24"/>
                <w:szCs w:val="24"/>
              </w:rPr>
              <w:t>Migratory bird forage, insect and arthropod habitat</w:t>
            </w:r>
          </w:p>
        </w:tc>
        <w:tc>
          <w:tcPr>
            <w:tcW w:w="0" w:type="auto"/>
          </w:tcPr>
          <w:p w:rsidR="007C7219" w:rsidRPr="0074282C" w:rsidRDefault="007C7219" w:rsidP="0074282C">
            <w:pPr>
              <w:rPr>
                <w:sz w:val="24"/>
                <w:szCs w:val="24"/>
              </w:rPr>
            </w:pPr>
            <w:r w:rsidRPr="0074282C">
              <w:rPr>
                <w:sz w:val="24"/>
                <w:szCs w:val="24"/>
              </w:rPr>
              <w:t>Agricultural grain – Late summer planted for fall maturation and seed production</w:t>
            </w:r>
          </w:p>
        </w:tc>
      </w:tr>
      <w:tr w:rsidR="00386D44" w:rsidTr="0074282C">
        <w:trPr>
          <w:trHeight w:val="1160"/>
          <w:jc w:val="center"/>
        </w:trPr>
        <w:tc>
          <w:tcPr>
            <w:tcW w:w="0" w:type="auto"/>
          </w:tcPr>
          <w:p w:rsidR="007C7219" w:rsidRPr="0074282C" w:rsidRDefault="007C7219" w:rsidP="0074282C">
            <w:pPr>
              <w:rPr>
                <w:sz w:val="24"/>
                <w:szCs w:val="24"/>
              </w:rPr>
            </w:pPr>
            <w:r w:rsidRPr="0074282C">
              <w:rPr>
                <w:rFonts w:cstheme="minorHAnsi"/>
                <w:color w:val="323232"/>
                <w:sz w:val="24"/>
                <w:szCs w:val="24"/>
                <w:shd w:val="clear" w:color="auto" w:fill="FFFFFF"/>
              </w:rPr>
              <w:t>Red clover</w:t>
            </w:r>
          </w:p>
        </w:tc>
        <w:tc>
          <w:tcPr>
            <w:tcW w:w="0" w:type="auto"/>
          </w:tcPr>
          <w:p w:rsidR="007C7219" w:rsidRPr="0074282C" w:rsidRDefault="007C7219" w:rsidP="0074282C">
            <w:pPr>
              <w:rPr>
                <w:sz w:val="24"/>
                <w:szCs w:val="24"/>
              </w:rPr>
            </w:pPr>
            <w:r w:rsidRPr="0074282C">
              <w:rPr>
                <w:sz w:val="24"/>
                <w:szCs w:val="24"/>
              </w:rPr>
              <w:t xml:space="preserve">Small, bunching groundcover </w:t>
            </w:r>
          </w:p>
        </w:tc>
        <w:tc>
          <w:tcPr>
            <w:tcW w:w="0" w:type="auto"/>
          </w:tcPr>
          <w:p w:rsidR="007C7219" w:rsidRPr="0074282C" w:rsidRDefault="007C7219" w:rsidP="0074282C">
            <w:pPr>
              <w:rPr>
                <w:sz w:val="24"/>
                <w:szCs w:val="24"/>
              </w:rPr>
            </w:pPr>
            <w:r w:rsidRPr="0074282C">
              <w:rPr>
                <w:sz w:val="24"/>
                <w:szCs w:val="24"/>
              </w:rPr>
              <w:t>N – fixation, soil stabilization, infiltration and perennial cover</w:t>
            </w:r>
          </w:p>
        </w:tc>
        <w:tc>
          <w:tcPr>
            <w:tcW w:w="0" w:type="auto"/>
          </w:tcPr>
          <w:p w:rsidR="007C7219" w:rsidRPr="0074282C" w:rsidRDefault="007C7219" w:rsidP="0074282C">
            <w:pPr>
              <w:rPr>
                <w:sz w:val="24"/>
                <w:szCs w:val="24"/>
              </w:rPr>
            </w:pPr>
            <w:r w:rsidRPr="0074282C">
              <w:rPr>
                <w:sz w:val="24"/>
                <w:szCs w:val="24"/>
              </w:rPr>
              <w:t xml:space="preserve">Pollinator forage and habitat </w:t>
            </w:r>
          </w:p>
        </w:tc>
        <w:tc>
          <w:tcPr>
            <w:tcW w:w="0" w:type="auto"/>
          </w:tcPr>
          <w:p w:rsidR="007C7219" w:rsidRPr="0074282C" w:rsidRDefault="007C7219" w:rsidP="0074282C">
            <w:pPr>
              <w:rPr>
                <w:sz w:val="24"/>
                <w:szCs w:val="24"/>
              </w:rPr>
            </w:pPr>
            <w:r w:rsidRPr="0074282C">
              <w:rPr>
                <w:sz w:val="24"/>
                <w:szCs w:val="24"/>
              </w:rPr>
              <w:t xml:space="preserve">Perennial with medium life span in cultivated fields </w:t>
            </w:r>
          </w:p>
        </w:tc>
      </w:tr>
      <w:tr w:rsidR="00386D44" w:rsidTr="0074282C">
        <w:trPr>
          <w:trHeight w:val="1340"/>
          <w:jc w:val="center"/>
        </w:trPr>
        <w:tc>
          <w:tcPr>
            <w:tcW w:w="0" w:type="auto"/>
          </w:tcPr>
          <w:p w:rsidR="007C7219" w:rsidRPr="0074282C" w:rsidRDefault="007C7219" w:rsidP="0074282C">
            <w:pPr>
              <w:rPr>
                <w:sz w:val="24"/>
                <w:szCs w:val="24"/>
              </w:rPr>
            </w:pPr>
            <w:proofErr w:type="spellStart"/>
            <w:r w:rsidRPr="0074282C">
              <w:rPr>
                <w:rFonts w:cstheme="minorHAnsi"/>
                <w:color w:val="323232"/>
                <w:sz w:val="24"/>
                <w:szCs w:val="24"/>
                <w:shd w:val="clear" w:color="auto" w:fill="FFFFFF"/>
              </w:rPr>
              <w:t>Teff</w:t>
            </w:r>
            <w:proofErr w:type="spellEnd"/>
          </w:p>
        </w:tc>
        <w:tc>
          <w:tcPr>
            <w:tcW w:w="0" w:type="auto"/>
          </w:tcPr>
          <w:p w:rsidR="007C7219" w:rsidRPr="0074282C" w:rsidRDefault="007C7219" w:rsidP="0074282C">
            <w:pPr>
              <w:rPr>
                <w:sz w:val="24"/>
                <w:szCs w:val="24"/>
              </w:rPr>
            </w:pPr>
            <w:r w:rsidRPr="0074282C">
              <w:rPr>
                <w:sz w:val="24"/>
                <w:szCs w:val="24"/>
              </w:rPr>
              <w:t xml:space="preserve">Grain, medium </w:t>
            </w:r>
          </w:p>
        </w:tc>
        <w:tc>
          <w:tcPr>
            <w:tcW w:w="0" w:type="auto"/>
          </w:tcPr>
          <w:p w:rsidR="007C7219" w:rsidRPr="0074282C" w:rsidRDefault="007C7219" w:rsidP="0074282C">
            <w:pPr>
              <w:rPr>
                <w:sz w:val="24"/>
                <w:szCs w:val="24"/>
              </w:rPr>
            </w:pPr>
            <w:r w:rsidRPr="0074282C">
              <w:rPr>
                <w:sz w:val="24"/>
                <w:szCs w:val="24"/>
              </w:rPr>
              <w:t>Drought tolerant, fast growing annual</w:t>
            </w:r>
          </w:p>
        </w:tc>
        <w:tc>
          <w:tcPr>
            <w:tcW w:w="0" w:type="auto"/>
          </w:tcPr>
          <w:p w:rsidR="007C7219" w:rsidRPr="0074282C" w:rsidRDefault="007C7219" w:rsidP="0074282C">
            <w:pPr>
              <w:rPr>
                <w:sz w:val="24"/>
                <w:szCs w:val="24"/>
              </w:rPr>
            </w:pPr>
            <w:r w:rsidRPr="0074282C">
              <w:rPr>
                <w:sz w:val="24"/>
                <w:szCs w:val="24"/>
              </w:rPr>
              <w:t>Migratory bird forage, insect and arthropod habitat</w:t>
            </w:r>
          </w:p>
        </w:tc>
        <w:tc>
          <w:tcPr>
            <w:tcW w:w="0" w:type="auto"/>
          </w:tcPr>
          <w:p w:rsidR="007C7219" w:rsidRPr="0074282C" w:rsidRDefault="007C7219" w:rsidP="0074282C">
            <w:pPr>
              <w:rPr>
                <w:sz w:val="24"/>
                <w:szCs w:val="24"/>
              </w:rPr>
            </w:pPr>
            <w:r w:rsidRPr="0074282C">
              <w:rPr>
                <w:sz w:val="24"/>
                <w:szCs w:val="24"/>
              </w:rPr>
              <w:t>Agricultural grain – Late summer planted for fall maturation and seed production</w:t>
            </w:r>
          </w:p>
        </w:tc>
      </w:tr>
      <w:tr w:rsidR="00386D44" w:rsidTr="0074282C">
        <w:trPr>
          <w:trHeight w:val="1250"/>
          <w:jc w:val="center"/>
        </w:trPr>
        <w:tc>
          <w:tcPr>
            <w:tcW w:w="0" w:type="auto"/>
          </w:tcPr>
          <w:p w:rsidR="007C7219" w:rsidRPr="0074282C" w:rsidRDefault="007C7219" w:rsidP="0074282C">
            <w:pPr>
              <w:rPr>
                <w:sz w:val="24"/>
                <w:szCs w:val="24"/>
              </w:rPr>
            </w:pPr>
            <w:r w:rsidRPr="0074282C">
              <w:rPr>
                <w:rFonts w:cstheme="minorHAnsi"/>
                <w:color w:val="323232"/>
                <w:sz w:val="24"/>
                <w:szCs w:val="24"/>
                <w:shd w:val="clear" w:color="auto" w:fill="FFFFFF"/>
              </w:rPr>
              <w:t>Hairy vetch</w:t>
            </w:r>
          </w:p>
        </w:tc>
        <w:tc>
          <w:tcPr>
            <w:tcW w:w="0" w:type="auto"/>
          </w:tcPr>
          <w:p w:rsidR="007C7219" w:rsidRPr="0074282C" w:rsidRDefault="007C7219" w:rsidP="0074282C">
            <w:pPr>
              <w:rPr>
                <w:sz w:val="24"/>
                <w:szCs w:val="24"/>
              </w:rPr>
            </w:pPr>
            <w:r w:rsidRPr="0074282C">
              <w:rPr>
                <w:sz w:val="24"/>
                <w:szCs w:val="24"/>
              </w:rPr>
              <w:t>Low, deep-rooted</w:t>
            </w:r>
          </w:p>
        </w:tc>
        <w:tc>
          <w:tcPr>
            <w:tcW w:w="0" w:type="auto"/>
          </w:tcPr>
          <w:p w:rsidR="007C7219" w:rsidRPr="0074282C" w:rsidRDefault="007C7219" w:rsidP="0074282C">
            <w:pPr>
              <w:rPr>
                <w:sz w:val="24"/>
                <w:szCs w:val="24"/>
              </w:rPr>
            </w:pPr>
            <w:r w:rsidRPr="0074282C">
              <w:rPr>
                <w:sz w:val="24"/>
                <w:szCs w:val="24"/>
              </w:rPr>
              <w:t>N – fixation, soil stabilization, infiltration and perennial cover</w:t>
            </w:r>
          </w:p>
        </w:tc>
        <w:tc>
          <w:tcPr>
            <w:tcW w:w="0" w:type="auto"/>
          </w:tcPr>
          <w:p w:rsidR="007C7219" w:rsidRPr="0074282C" w:rsidRDefault="007C7219" w:rsidP="0074282C">
            <w:pPr>
              <w:rPr>
                <w:sz w:val="24"/>
                <w:szCs w:val="24"/>
              </w:rPr>
            </w:pPr>
            <w:r w:rsidRPr="0074282C">
              <w:rPr>
                <w:sz w:val="24"/>
                <w:szCs w:val="24"/>
              </w:rPr>
              <w:t>Pollinator forage and habitat</w:t>
            </w:r>
          </w:p>
        </w:tc>
        <w:tc>
          <w:tcPr>
            <w:tcW w:w="0" w:type="auto"/>
          </w:tcPr>
          <w:p w:rsidR="007C7219" w:rsidRPr="0074282C" w:rsidRDefault="007C7219" w:rsidP="0074282C">
            <w:pPr>
              <w:rPr>
                <w:sz w:val="24"/>
                <w:szCs w:val="24"/>
              </w:rPr>
            </w:pPr>
            <w:r w:rsidRPr="0074282C">
              <w:rPr>
                <w:sz w:val="24"/>
                <w:szCs w:val="24"/>
              </w:rPr>
              <w:t xml:space="preserve">Agricultural cover crop and </w:t>
            </w:r>
          </w:p>
        </w:tc>
      </w:tr>
      <w:tr w:rsidR="00386D44" w:rsidTr="0074282C">
        <w:trPr>
          <w:trHeight w:val="980"/>
          <w:jc w:val="center"/>
        </w:trPr>
        <w:tc>
          <w:tcPr>
            <w:tcW w:w="0" w:type="auto"/>
          </w:tcPr>
          <w:p w:rsidR="007C7219" w:rsidRPr="0074282C" w:rsidRDefault="008A0C19" w:rsidP="0074282C">
            <w:pPr>
              <w:rPr>
                <w:sz w:val="24"/>
                <w:szCs w:val="24"/>
              </w:rPr>
            </w:pPr>
            <w:r>
              <w:rPr>
                <w:rFonts w:cstheme="minorHAnsi"/>
                <w:color w:val="323232"/>
                <w:sz w:val="24"/>
                <w:szCs w:val="24"/>
                <w:shd w:val="clear" w:color="auto" w:fill="FFFFFF"/>
              </w:rPr>
              <w:t>B</w:t>
            </w:r>
            <w:r w:rsidR="007C7219" w:rsidRPr="0074282C">
              <w:rPr>
                <w:rFonts w:cstheme="minorHAnsi"/>
                <w:color w:val="323232"/>
                <w:sz w:val="24"/>
                <w:szCs w:val="24"/>
                <w:shd w:val="clear" w:color="auto" w:fill="FFFFFF"/>
              </w:rPr>
              <w:t>uckwheat</w:t>
            </w:r>
          </w:p>
        </w:tc>
        <w:tc>
          <w:tcPr>
            <w:tcW w:w="0" w:type="auto"/>
          </w:tcPr>
          <w:p w:rsidR="007C7219" w:rsidRPr="0074282C" w:rsidRDefault="007C7219" w:rsidP="0074282C">
            <w:pPr>
              <w:rPr>
                <w:sz w:val="24"/>
                <w:szCs w:val="24"/>
              </w:rPr>
            </w:pPr>
            <w:r w:rsidRPr="0074282C">
              <w:rPr>
                <w:sz w:val="24"/>
                <w:szCs w:val="24"/>
              </w:rPr>
              <w:t>Low, groundcover</w:t>
            </w:r>
          </w:p>
        </w:tc>
        <w:tc>
          <w:tcPr>
            <w:tcW w:w="0" w:type="auto"/>
          </w:tcPr>
          <w:p w:rsidR="007C7219" w:rsidRPr="0074282C" w:rsidRDefault="007C7219" w:rsidP="0074282C">
            <w:pPr>
              <w:rPr>
                <w:sz w:val="24"/>
                <w:szCs w:val="24"/>
              </w:rPr>
            </w:pPr>
            <w:r w:rsidRPr="0074282C">
              <w:rPr>
                <w:sz w:val="24"/>
                <w:szCs w:val="24"/>
              </w:rPr>
              <w:t>Drought tolerant, fast growing annual</w:t>
            </w:r>
          </w:p>
        </w:tc>
        <w:tc>
          <w:tcPr>
            <w:tcW w:w="0" w:type="auto"/>
          </w:tcPr>
          <w:p w:rsidR="007C7219" w:rsidRPr="0074282C" w:rsidRDefault="007C7219" w:rsidP="0074282C">
            <w:pPr>
              <w:rPr>
                <w:sz w:val="24"/>
                <w:szCs w:val="24"/>
              </w:rPr>
            </w:pPr>
            <w:r w:rsidRPr="0074282C">
              <w:rPr>
                <w:sz w:val="24"/>
                <w:szCs w:val="24"/>
              </w:rPr>
              <w:t>Migratory bird forage, insect and arthropod habitat</w:t>
            </w:r>
          </w:p>
        </w:tc>
        <w:tc>
          <w:tcPr>
            <w:tcW w:w="0" w:type="auto"/>
          </w:tcPr>
          <w:p w:rsidR="007C7219" w:rsidRPr="0074282C" w:rsidRDefault="007C7219" w:rsidP="0074282C">
            <w:pPr>
              <w:rPr>
                <w:sz w:val="24"/>
                <w:szCs w:val="24"/>
              </w:rPr>
            </w:pPr>
            <w:r w:rsidRPr="0074282C">
              <w:rPr>
                <w:sz w:val="24"/>
                <w:szCs w:val="24"/>
              </w:rPr>
              <w:t>Reseeding annual with nutritious seeds</w:t>
            </w:r>
          </w:p>
        </w:tc>
      </w:tr>
      <w:tr w:rsidR="00386D44" w:rsidTr="0074282C">
        <w:trPr>
          <w:trHeight w:val="1070"/>
          <w:jc w:val="center"/>
        </w:trPr>
        <w:tc>
          <w:tcPr>
            <w:tcW w:w="0" w:type="auto"/>
          </w:tcPr>
          <w:p w:rsidR="007C7219" w:rsidRPr="0074282C" w:rsidRDefault="008A0C19" w:rsidP="0074282C">
            <w:pPr>
              <w:rPr>
                <w:sz w:val="24"/>
                <w:szCs w:val="24"/>
              </w:rPr>
            </w:pPr>
            <w:r>
              <w:rPr>
                <w:rFonts w:cstheme="minorHAnsi"/>
                <w:color w:val="323232"/>
                <w:sz w:val="24"/>
                <w:szCs w:val="24"/>
                <w:shd w:val="clear" w:color="auto" w:fill="FFFFFF"/>
              </w:rPr>
              <w:t>O</w:t>
            </w:r>
            <w:r w:rsidR="007C7219" w:rsidRPr="0074282C">
              <w:rPr>
                <w:rFonts w:cstheme="minorHAnsi"/>
                <w:color w:val="323232"/>
                <w:sz w:val="24"/>
                <w:szCs w:val="24"/>
                <w:shd w:val="clear" w:color="auto" w:fill="FFFFFF"/>
              </w:rPr>
              <w:t>ats</w:t>
            </w:r>
          </w:p>
        </w:tc>
        <w:tc>
          <w:tcPr>
            <w:tcW w:w="0" w:type="auto"/>
          </w:tcPr>
          <w:p w:rsidR="007C7219" w:rsidRPr="0074282C" w:rsidRDefault="007C7219" w:rsidP="0074282C">
            <w:pPr>
              <w:rPr>
                <w:sz w:val="24"/>
                <w:szCs w:val="24"/>
              </w:rPr>
            </w:pPr>
            <w:r w:rsidRPr="0074282C">
              <w:rPr>
                <w:sz w:val="24"/>
                <w:szCs w:val="24"/>
              </w:rPr>
              <w:t xml:space="preserve">Grain, medium </w:t>
            </w:r>
          </w:p>
        </w:tc>
        <w:tc>
          <w:tcPr>
            <w:tcW w:w="0" w:type="auto"/>
          </w:tcPr>
          <w:p w:rsidR="007C7219" w:rsidRPr="0074282C" w:rsidRDefault="007C7219" w:rsidP="0074282C">
            <w:pPr>
              <w:rPr>
                <w:sz w:val="24"/>
                <w:szCs w:val="24"/>
              </w:rPr>
            </w:pPr>
            <w:r w:rsidRPr="0074282C">
              <w:rPr>
                <w:sz w:val="24"/>
                <w:szCs w:val="24"/>
              </w:rPr>
              <w:t>Annual, biomass and mulch at end of season</w:t>
            </w:r>
          </w:p>
        </w:tc>
        <w:tc>
          <w:tcPr>
            <w:tcW w:w="0" w:type="auto"/>
          </w:tcPr>
          <w:p w:rsidR="007C7219" w:rsidRPr="0074282C" w:rsidRDefault="007C7219" w:rsidP="0074282C">
            <w:pPr>
              <w:rPr>
                <w:sz w:val="24"/>
                <w:szCs w:val="24"/>
              </w:rPr>
            </w:pPr>
            <w:r w:rsidRPr="0074282C">
              <w:rPr>
                <w:sz w:val="24"/>
                <w:szCs w:val="24"/>
              </w:rPr>
              <w:t>Migratory bird forage, insect and arthropod habitat, nesting material</w:t>
            </w:r>
          </w:p>
        </w:tc>
        <w:tc>
          <w:tcPr>
            <w:tcW w:w="0" w:type="auto"/>
          </w:tcPr>
          <w:p w:rsidR="007C7219" w:rsidRPr="0074282C" w:rsidRDefault="007C7219" w:rsidP="0074282C">
            <w:pPr>
              <w:rPr>
                <w:sz w:val="24"/>
                <w:szCs w:val="24"/>
              </w:rPr>
            </w:pPr>
            <w:r w:rsidRPr="0074282C">
              <w:rPr>
                <w:sz w:val="24"/>
                <w:szCs w:val="24"/>
              </w:rPr>
              <w:t>Agricultural grain – Late summer planted for fall maturation and seed production</w:t>
            </w:r>
          </w:p>
        </w:tc>
      </w:tr>
      <w:tr w:rsidR="00386D44" w:rsidTr="0074282C">
        <w:trPr>
          <w:trHeight w:val="890"/>
          <w:jc w:val="center"/>
        </w:trPr>
        <w:tc>
          <w:tcPr>
            <w:tcW w:w="0" w:type="auto"/>
          </w:tcPr>
          <w:p w:rsidR="007C7219" w:rsidRPr="0074282C" w:rsidRDefault="008A0C19" w:rsidP="0074282C">
            <w:pPr>
              <w:rPr>
                <w:sz w:val="24"/>
                <w:szCs w:val="24"/>
              </w:rPr>
            </w:pPr>
            <w:r>
              <w:rPr>
                <w:rFonts w:cstheme="minorHAnsi"/>
                <w:color w:val="323232"/>
                <w:sz w:val="24"/>
                <w:szCs w:val="24"/>
                <w:shd w:val="clear" w:color="auto" w:fill="FFFFFF"/>
              </w:rPr>
              <w:t>B</w:t>
            </w:r>
            <w:r w:rsidR="007C7219" w:rsidRPr="0074282C">
              <w:rPr>
                <w:rFonts w:cstheme="minorHAnsi"/>
                <w:color w:val="323232"/>
                <w:sz w:val="24"/>
                <w:szCs w:val="24"/>
                <w:shd w:val="clear" w:color="auto" w:fill="FFFFFF"/>
              </w:rPr>
              <w:t>lue flax</w:t>
            </w:r>
          </w:p>
        </w:tc>
        <w:tc>
          <w:tcPr>
            <w:tcW w:w="0" w:type="auto"/>
          </w:tcPr>
          <w:p w:rsidR="007C7219" w:rsidRPr="0074282C" w:rsidRDefault="007C7219" w:rsidP="0074282C">
            <w:pPr>
              <w:rPr>
                <w:sz w:val="24"/>
                <w:szCs w:val="24"/>
              </w:rPr>
            </w:pPr>
            <w:r w:rsidRPr="0074282C">
              <w:rPr>
                <w:sz w:val="24"/>
                <w:szCs w:val="24"/>
              </w:rPr>
              <w:t>Low growing native forb</w:t>
            </w:r>
          </w:p>
        </w:tc>
        <w:tc>
          <w:tcPr>
            <w:tcW w:w="0" w:type="auto"/>
          </w:tcPr>
          <w:p w:rsidR="007C7219" w:rsidRPr="0074282C" w:rsidRDefault="007C7219" w:rsidP="0074282C">
            <w:pPr>
              <w:rPr>
                <w:sz w:val="24"/>
                <w:szCs w:val="24"/>
              </w:rPr>
            </w:pPr>
            <w:r w:rsidRPr="0074282C">
              <w:rPr>
                <w:sz w:val="24"/>
                <w:szCs w:val="24"/>
              </w:rPr>
              <w:t>Drought tolerant, fast growing perennial cover</w:t>
            </w:r>
          </w:p>
        </w:tc>
        <w:tc>
          <w:tcPr>
            <w:tcW w:w="0" w:type="auto"/>
          </w:tcPr>
          <w:p w:rsidR="007C7219" w:rsidRPr="0074282C" w:rsidRDefault="007C7219" w:rsidP="0074282C">
            <w:pPr>
              <w:rPr>
                <w:sz w:val="24"/>
                <w:szCs w:val="24"/>
              </w:rPr>
            </w:pPr>
            <w:r w:rsidRPr="0074282C">
              <w:rPr>
                <w:sz w:val="24"/>
                <w:szCs w:val="24"/>
              </w:rPr>
              <w:t>Pollinator forage and habitat</w:t>
            </w:r>
          </w:p>
        </w:tc>
        <w:tc>
          <w:tcPr>
            <w:tcW w:w="0" w:type="auto"/>
          </w:tcPr>
          <w:p w:rsidR="007C7219" w:rsidRPr="0074282C" w:rsidRDefault="007C7219" w:rsidP="0074282C">
            <w:pPr>
              <w:rPr>
                <w:sz w:val="24"/>
                <w:szCs w:val="24"/>
              </w:rPr>
            </w:pPr>
            <w:r w:rsidRPr="0074282C">
              <w:rPr>
                <w:sz w:val="24"/>
                <w:szCs w:val="24"/>
              </w:rPr>
              <w:t>Low cost, plentiful native seed</w:t>
            </w:r>
          </w:p>
        </w:tc>
      </w:tr>
      <w:tr w:rsidR="00386D44" w:rsidTr="0074282C">
        <w:trPr>
          <w:trHeight w:val="800"/>
          <w:jc w:val="center"/>
        </w:trPr>
        <w:tc>
          <w:tcPr>
            <w:tcW w:w="0" w:type="auto"/>
            <w:shd w:val="clear" w:color="auto" w:fill="B4C6E7" w:themeFill="accent1" w:themeFillTint="66"/>
          </w:tcPr>
          <w:p w:rsidR="00386D44" w:rsidRPr="0074282C" w:rsidRDefault="00386D44" w:rsidP="0074282C">
            <w:pPr>
              <w:jc w:val="center"/>
              <w:rPr>
                <w:b/>
                <w:sz w:val="28"/>
                <w:szCs w:val="28"/>
              </w:rPr>
            </w:pPr>
            <w:r w:rsidRPr="0074282C">
              <w:rPr>
                <w:b/>
                <w:sz w:val="28"/>
                <w:szCs w:val="28"/>
              </w:rPr>
              <w:lastRenderedPageBreak/>
              <w:t>Crop/Species</w:t>
            </w:r>
          </w:p>
        </w:tc>
        <w:tc>
          <w:tcPr>
            <w:tcW w:w="0" w:type="auto"/>
            <w:shd w:val="clear" w:color="auto" w:fill="B4C6E7" w:themeFill="accent1" w:themeFillTint="66"/>
          </w:tcPr>
          <w:p w:rsidR="00386D44" w:rsidRPr="0074282C" w:rsidRDefault="00386D44" w:rsidP="0074282C">
            <w:pPr>
              <w:jc w:val="center"/>
              <w:rPr>
                <w:b/>
                <w:sz w:val="28"/>
                <w:szCs w:val="28"/>
              </w:rPr>
            </w:pPr>
            <w:r w:rsidRPr="0074282C">
              <w:rPr>
                <w:b/>
                <w:sz w:val="28"/>
                <w:szCs w:val="28"/>
              </w:rPr>
              <w:t>Growth form</w:t>
            </w:r>
          </w:p>
        </w:tc>
        <w:tc>
          <w:tcPr>
            <w:tcW w:w="0" w:type="auto"/>
            <w:shd w:val="clear" w:color="auto" w:fill="B4C6E7" w:themeFill="accent1" w:themeFillTint="66"/>
          </w:tcPr>
          <w:p w:rsidR="00386D44" w:rsidRPr="0074282C" w:rsidRDefault="00386D44" w:rsidP="0074282C">
            <w:pPr>
              <w:jc w:val="center"/>
              <w:rPr>
                <w:b/>
                <w:sz w:val="28"/>
                <w:szCs w:val="28"/>
              </w:rPr>
            </w:pPr>
            <w:r w:rsidRPr="0074282C">
              <w:rPr>
                <w:b/>
                <w:sz w:val="28"/>
                <w:szCs w:val="28"/>
              </w:rPr>
              <w:t>Ecological Function</w:t>
            </w:r>
          </w:p>
        </w:tc>
        <w:tc>
          <w:tcPr>
            <w:tcW w:w="0" w:type="auto"/>
            <w:shd w:val="clear" w:color="auto" w:fill="B4C6E7" w:themeFill="accent1" w:themeFillTint="66"/>
          </w:tcPr>
          <w:p w:rsidR="00386D44" w:rsidRPr="0074282C" w:rsidRDefault="00386D44" w:rsidP="0074282C">
            <w:pPr>
              <w:jc w:val="center"/>
              <w:rPr>
                <w:b/>
                <w:sz w:val="28"/>
                <w:szCs w:val="28"/>
              </w:rPr>
            </w:pPr>
            <w:r w:rsidRPr="0074282C">
              <w:rPr>
                <w:b/>
                <w:sz w:val="28"/>
                <w:szCs w:val="28"/>
              </w:rPr>
              <w:t>Wildlife benefit</w:t>
            </w:r>
          </w:p>
        </w:tc>
        <w:tc>
          <w:tcPr>
            <w:tcW w:w="0" w:type="auto"/>
            <w:shd w:val="clear" w:color="auto" w:fill="B4C6E7" w:themeFill="accent1" w:themeFillTint="66"/>
          </w:tcPr>
          <w:p w:rsidR="00386D44" w:rsidRPr="0074282C" w:rsidRDefault="00386D44" w:rsidP="0074282C">
            <w:pPr>
              <w:jc w:val="center"/>
              <w:rPr>
                <w:b/>
                <w:sz w:val="28"/>
                <w:szCs w:val="28"/>
              </w:rPr>
            </w:pPr>
            <w:r w:rsidRPr="0074282C">
              <w:rPr>
                <w:b/>
                <w:sz w:val="28"/>
                <w:szCs w:val="28"/>
              </w:rPr>
              <w:t>Notes:</w:t>
            </w:r>
          </w:p>
        </w:tc>
      </w:tr>
      <w:tr w:rsidR="00386D44" w:rsidTr="0074282C">
        <w:trPr>
          <w:trHeight w:val="1430"/>
          <w:jc w:val="center"/>
        </w:trPr>
        <w:tc>
          <w:tcPr>
            <w:tcW w:w="0" w:type="auto"/>
          </w:tcPr>
          <w:p w:rsidR="00386D44" w:rsidRPr="0074282C" w:rsidRDefault="008A0C19" w:rsidP="0074282C">
            <w:pPr>
              <w:rPr>
                <w:sz w:val="24"/>
                <w:szCs w:val="24"/>
              </w:rPr>
            </w:pPr>
            <w:r>
              <w:rPr>
                <w:rFonts w:cstheme="minorHAnsi"/>
                <w:color w:val="323232"/>
                <w:sz w:val="24"/>
                <w:szCs w:val="24"/>
                <w:shd w:val="clear" w:color="auto" w:fill="FFFFFF"/>
              </w:rPr>
              <w:t>B</w:t>
            </w:r>
            <w:r w:rsidR="00386D44" w:rsidRPr="0074282C">
              <w:rPr>
                <w:rFonts w:cstheme="minorHAnsi"/>
                <w:color w:val="323232"/>
                <w:sz w:val="24"/>
                <w:szCs w:val="24"/>
                <w:shd w:val="clear" w:color="auto" w:fill="FFFFFF"/>
              </w:rPr>
              <w:t>arley</w:t>
            </w:r>
          </w:p>
        </w:tc>
        <w:tc>
          <w:tcPr>
            <w:tcW w:w="0" w:type="auto"/>
          </w:tcPr>
          <w:p w:rsidR="00386D44" w:rsidRPr="0074282C" w:rsidRDefault="00386D44" w:rsidP="0074282C">
            <w:pPr>
              <w:rPr>
                <w:sz w:val="24"/>
                <w:szCs w:val="24"/>
              </w:rPr>
            </w:pPr>
            <w:r w:rsidRPr="0074282C">
              <w:rPr>
                <w:sz w:val="24"/>
                <w:szCs w:val="24"/>
              </w:rPr>
              <w:t>Grain, medium to tall</w:t>
            </w:r>
          </w:p>
        </w:tc>
        <w:tc>
          <w:tcPr>
            <w:tcW w:w="0" w:type="auto"/>
          </w:tcPr>
          <w:p w:rsidR="00386D44" w:rsidRPr="0074282C" w:rsidRDefault="00386D44" w:rsidP="0074282C">
            <w:pPr>
              <w:rPr>
                <w:sz w:val="24"/>
                <w:szCs w:val="24"/>
              </w:rPr>
            </w:pPr>
            <w:r w:rsidRPr="0074282C">
              <w:rPr>
                <w:sz w:val="24"/>
                <w:szCs w:val="24"/>
              </w:rPr>
              <w:t>Drought tolerant, fast growing annual</w:t>
            </w:r>
          </w:p>
        </w:tc>
        <w:tc>
          <w:tcPr>
            <w:tcW w:w="0" w:type="auto"/>
          </w:tcPr>
          <w:p w:rsidR="00386D44" w:rsidRPr="0074282C" w:rsidRDefault="00386D44" w:rsidP="0074282C">
            <w:pPr>
              <w:rPr>
                <w:sz w:val="24"/>
                <w:szCs w:val="24"/>
              </w:rPr>
            </w:pPr>
            <w:r w:rsidRPr="0074282C">
              <w:rPr>
                <w:sz w:val="24"/>
                <w:szCs w:val="24"/>
              </w:rPr>
              <w:t>Migratory bird forage, insect and arthropod habitat, nesting material</w:t>
            </w:r>
          </w:p>
        </w:tc>
        <w:tc>
          <w:tcPr>
            <w:tcW w:w="0" w:type="auto"/>
          </w:tcPr>
          <w:p w:rsidR="00386D44" w:rsidRPr="0074282C" w:rsidRDefault="00386D44" w:rsidP="0074282C">
            <w:pPr>
              <w:rPr>
                <w:sz w:val="24"/>
                <w:szCs w:val="24"/>
              </w:rPr>
            </w:pPr>
            <w:r w:rsidRPr="0074282C">
              <w:rPr>
                <w:sz w:val="24"/>
                <w:szCs w:val="24"/>
              </w:rPr>
              <w:t>Agricultural grain – Late summer planted for fall maturation and seed production</w:t>
            </w:r>
          </w:p>
        </w:tc>
      </w:tr>
      <w:tr w:rsidR="00386D44" w:rsidTr="0074282C">
        <w:trPr>
          <w:trHeight w:val="394"/>
          <w:jc w:val="center"/>
        </w:trPr>
        <w:tc>
          <w:tcPr>
            <w:tcW w:w="0" w:type="auto"/>
          </w:tcPr>
          <w:p w:rsidR="00386D44" w:rsidRPr="0074282C" w:rsidRDefault="008A0C19" w:rsidP="0074282C">
            <w:pPr>
              <w:rPr>
                <w:sz w:val="24"/>
                <w:szCs w:val="24"/>
              </w:rPr>
            </w:pPr>
            <w:r>
              <w:rPr>
                <w:rFonts w:cstheme="minorHAnsi"/>
                <w:color w:val="323232"/>
                <w:sz w:val="24"/>
                <w:szCs w:val="24"/>
                <w:shd w:val="clear" w:color="auto" w:fill="FFFFFF"/>
              </w:rPr>
              <w:t>D</w:t>
            </w:r>
            <w:r w:rsidR="00386D44" w:rsidRPr="0074282C">
              <w:rPr>
                <w:rFonts w:cstheme="minorHAnsi"/>
                <w:color w:val="323232"/>
                <w:sz w:val="24"/>
                <w:szCs w:val="24"/>
                <w:shd w:val="clear" w:color="auto" w:fill="FFFFFF"/>
              </w:rPr>
              <w:t>esert marigold</w:t>
            </w:r>
          </w:p>
        </w:tc>
        <w:tc>
          <w:tcPr>
            <w:tcW w:w="0" w:type="auto"/>
          </w:tcPr>
          <w:p w:rsidR="00386D44" w:rsidRPr="0074282C" w:rsidRDefault="00386D44" w:rsidP="0074282C">
            <w:pPr>
              <w:rPr>
                <w:sz w:val="24"/>
                <w:szCs w:val="24"/>
              </w:rPr>
            </w:pPr>
            <w:r w:rsidRPr="0074282C">
              <w:rPr>
                <w:sz w:val="24"/>
                <w:szCs w:val="24"/>
              </w:rPr>
              <w:t xml:space="preserve">Low growing native forb </w:t>
            </w:r>
          </w:p>
        </w:tc>
        <w:tc>
          <w:tcPr>
            <w:tcW w:w="0" w:type="auto"/>
          </w:tcPr>
          <w:p w:rsidR="00386D44" w:rsidRPr="0074282C" w:rsidRDefault="00386D44" w:rsidP="0074282C">
            <w:pPr>
              <w:rPr>
                <w:sz w:val="24"/>
                <w:szCs w:val="24"/>
              </w:rPr>
            </w:pPr>
            <w:r w:rsidRPr="0074282C">
              <w:rPr>
                <w:sz w:val="24"/>
                <w:szCs w:val="24"/>
              </w:rPr>
              <w:t>Drought tolerant, fast growing perennial cover</w:t>
            </w:r>
          </w:p>
        </w:tc>
        <w:tc>
          <w:tcPr>
            <w:tcW w:w="0" w:type="auto"/>
          </w:tcPr>
          <w:p w:rsidR="00386D44" w:rsidRPr="0074282C" w:rsidRDefault="00386D44" w:rsidP="0074282C">
            <w:pPr>
              <w:rPr>
                <w:sz w:val="24"/>
                <w:szCs w:val="24"/>
              </w:rPr>
            </w:pPr>
            <w:r w:rsidRPr="0074282C">
              <w:rPr>
                <w:sz w:val="24"/>
                <w:szCs w:val="24"/>
              </w:rPr>
              <w:t>Pollinator forage and habitat</w:t>
            </w:r>
          </w:p>
        </w:tc>
        <w:tc>
          <w:tcPr>
            <w:tcW w:w="0" w:type="auto"/>
          </w:tcPr>
          <w:p w:rsidR="00386D44" w:rsidRPr="0074282C" w:rsidRDefault="00386D44" w:rsidP="0074282C">
            <w:pPr>
              <w:rPr>
                <w:sz w:val="24"/>
                <w:szCs w:val="24"/>
              </w:rPr>
            </w:pPr>
            <w:r w:rsidRPr="0074282C">
              <w:rPr>
                <w:sz w:val="24"/>
                <w:szCs w:val="24"/>
              </w:rPr>
              <w:t xml:space="preserve">Low cost, plentiful native seed </w:t>
            </w:r>
          </w:p>
        </w:tc>
      </w:tr>
      <w:tr w:rsidR="00386D44" w:rsidTr="0074282C">
        <w:trPr>
          <w:trHeight w:val="824"/>
          <w:jc w:val="center"/>
        </w:trPr>
        <w:tc>
          <w:tcPr>
            <w:tcW w:w="0" w:type="auto"/>
          </w:tcPr>
          <w:p w:rsidR="00386D44" w:rsidRPr="0074282C" w:rsidRDefault="00386D44" w:rsidP="0074282C">
            <w:pPr>
              <w:rPr>
                <w:rFonts w:cstheme="minorHAnsi"/>
                <w:color w:val="323232"/>
                <w:sz w:val="24"/>
                <w:szCs w:val="24"/>
                <w:shd w:val="clear" w:color="auto" w:fill="FFFFFF"/>
              </w:rPr>
            </w:pPr>
            <w:r w:rsidRPr="0074282C">
              <w:rPr>
                <w:rFonts w:cstheme="minorHAnsi"/>
                <w:color w:val="323232"/>
                <w:sz w:val="24"/>
                <w:szCs w:val="24"/>
                <w:shd w:val="clear" w:color="auto" w:fill="FFFFFF"/>
              </w:rPr>
              <w:t xml:space="preserve">Lance leaf coreopsis </w:t>
            </w:r>
          </w:p>
        </w:tc>
        <w:tc>
          <w:tcPr>
            <w:tcW w:w="0" w:type="auto"/>
          </w:tcPr>
          <w:p w:rsidR="00386D44" w:rsidRPr="0074282C" w:rsidRDefault="00386D44" w:rsidP="0074282C">
            <w:pPr>
              <w:rPr>
                <w:sz w:val="24"/>
                <w:szCs w:val="24"/>
              </w:rPr>
            </w:pPr>
            <w:r w:rsidRPr="0074282C">
              <w:rPr>
                <w:sz w:val="24"/>
                <w:szCs w:val="24"/>
              </w:rPr>
              <w:t>medium growing native forb</w:t>
            </w:r>
          </w:p>
        </w:tc>
        <w:tc>
          <w:tcPr>
            <w:tcW w:w="0" w:type="auto"/>
          </w:tcPr>
          <w:p w:rsidR="00386D44" w:rsidRPr="0074282C" w:rsidRDefault="00386D44" w:rsidP="0074282C">
            <w:pPr>
              <w:rPr>
                <w:sz w:val="24"/>
                <w:szCs w:val="24"/>
              </w:rPr>
            </w:pPr>
            <w:r w:rsidRPr="0074282C">
              <w:rPr>
                <w:sz w:val="24"/>
                <w:szCs w:val="24"/>
              </w:rPr>
              <w:t>Fast growing perennial cover</w:t>
            </w:r>
          </w:p>
        </w:tc>
        <w:tc>
          <w:tcPr>
            <w:tcW w:w="0" w:type="auto"/>
          </w:tcPr>
          <w:p w:rsidR="00386D44" w:rsidRPr="0074282C" w:rsidRDefault="00386D44" w:rsidP="0074282C">
            <w:pPr>
              <w:rPr>
                <w:sz w:val="24"/>
                <w:szCs w:val="24"/>
              </w:rPr>
            </w:pPr>
            <w:r w:rsidRPr="0074282C">
              <w:rPr>
                <w:sz w:val="24"/>
                <w:szCs w:val="24"/>
              </w:rPr>
              <w:t>Pollinator forage and habitat</w:t>
            </w:r>
          </w:p>
        </w:tc>
        <w:tc>
          <w:tcPr>
            <w:tcW w:w="0" w:type="auto"/>
          </w:tcPr>
          <w:p w:rsidR="00386D44" w:rsidRPr="0074282C" w:rsidRDefault="00386D44" w:rsidP="0074282C">
            <w:pPr>
              <w:rPr>
                <w:sz w:val="24"/>
                <w:szCs w:val="24"/>
              </w:rPr>
            </w:pPr>
            <w:r w:rsidRPr="0074282C">
              <w:rPr>
                <w:sz w:val="24"/>
                <w:szCs w:val="24"/>
              </w:rPr>
              <w:t>Low cost, plentiful native seed</w:t>
            </w:r>
          </w:p>
        </w:tc>
      </w:tr>
      <w:tr w:rsidR="00386D44" w:rsidTr="0074282C">
        <w:trPr>
          <w:trHeight w:val="806"/>
          <w:jc w:val="center"/>
        </w:trPr>
        <w:tc>
          <w:tcPr>
            <w:tcW w:w="0" w:type="auto"/>
          </w:tcPr>
          <w:p w:rsidR="00386D44" w:rsidRPr="0074282C" w:rsidRDefault="00386D44" w:rsidP="0074282C">
            <w:pPr>
              <w:rPr>
                <w:rFonts w:cstheme="minorHAnsi"/>
                <w:color w:val="323232"/>
                <w:sz w:val="24"/>
                <w:szCs w:val="24"/>
                <w:shd w:val="clear" w:color="auto" w:fill="FFFFFF"/>
              </w:rPr>
            </w:pPr>
            <w:r w:rsidRPr="0074282C">
              <w:rPr>
                <w:rFonts w:cstheme="minorHAnsi"/>
                <w:color w:val="323232"/>
                <w:sz w:val="24"/>
                <w:szCs w:val="24"/>
                <w:shd w:val="clear" w:color="auto" w:fill="FFFFFF"/>
              </w:rPr>
              <w:t xml:space="preserve">White prairie clover </w:t>
            </w:r>
          </w:p>
        </w:tc>
        <w:tc>
          <w:tcPr>
            <w:tcW w:w="0" w:type="auto"/>
          </w:tcPr>
          <w:p w:rsidR="00386D44" w:rsidRPr="0074282C" w:rsidRDefault="00386D44" w:rsidP="0074282C">
            <w:pPr>
              <w:rPr>
                <w:sz w:val="24"/>
                <w:szCs w:val="24"/>
              </w:rPr>
            </w:pPr>
            <w:r w:rsidRPr="0074282C">
              <w:rPr>
                <w:sz w:val="24"/>
                <w:szCs w:val="24"/>
              </w:rPr>
              <w:t>Medium growing native forb</w:t>
            </w:r>
          </w:p>
        </w:tc>
        <w:tc>
          <w:tcPr>
            <w:tcW w:w="0" w:type="auto"/>
          </w:tcPr>
          <w:p w:rsidR="00386D44" w:rsidRPr="0074282C" w:rsidRDefault="00386D44" w:rsidP="0074282C">
            <w:pPr>
              <w:rPr>
                <w:sz w:val="24"/>
                <w:szCs w:val="24"/>
              </w:rPr>
            </w:pPr>
            <w:r w:rsidRPr="0074282C">
              <w:rPr>
                <w:sz w:val="24"/>
                <w:szCs w:val="24"/>
              </w:rPr>
              <w:t>Drought tolerant, fast growing perennial cover</w:t>
            </w:r>
          </w:p>
        </w:tc>
        <w:tc>
          <w:tcPr>
            <w:tcW w:w="0" w:type="auto"/>
          </w:tcPr>
          <w:p w:rsidR="00386D44" w:rsidRPr="0074282C" w:rsidRDefault="00386D44" w:rsidP="0074282C">
            <w:pPr>
              <w:rPr>
                <w:sz w:val="24"/>
                <w:szCs w:val="24"/>
              </w:rPr>
            </w:pPr>
            <w:r w:rsidRPr="0074282C">
              <w:rPr>
                <w:sz w:val="24"/>
                <w:szCs w:val="24"/>
              </w:rPr>
              <w:t>Pollinator forage and habitat</w:t>
            </w:r>
          </w:p>
        </w:tc>
        <w:tc>
          <w:tcPr>
            <w:tcW w:w="0" w:type="auto"/>
          </w:tcPr>
          <w:p w:rsidR="00386D44" w:rsidRPr="0074282C" w:rsidRDefault="00386D44" w:rsidP="0074282C">
            <w:pPr>
              <w:rPr>
                <w:sz w:val="24"/>
                <w:szCs w:val="24"/>
              </w:rPr>
            </w:pPr>
            <w:r w:rsidRPr="0074282C">
              <w:rPr>
                <w:sz w:val="24"/>
                <w:szCs w:val="24"/>
              </w:rPr>
              <w:t>Low cost, plentiful native seed</w:t>
            </w:r>
          </w:p>
        </w:tc>
      </w:tr>
      <w:tr w:rsidR="00386D44" w:rsidTr="0074282C">
        <w:trPr>
          <w:trHeight w:val="806"/>
          <w:jc w:val="center"/>
        </w:trPr>
        <w:tc>
          <w:tcPr>
            <w:tcW w:w="0" w:type="auto"/>
          </w:tcPr>
          <w:p w:rsidR="00386D44" w:rsidRPr="0074282C" w:rsidRDefault="00386D44" w:rsidP="0074282C">
            <w:pPr>
              <w:rPr>
                <w:rFonts w:cstheme="minorHAnsi"/>
                <w:color w:val="323232"/>
                <w:sz w:val="24"/>
                <w:szCs w:val="24"/>
                <w:shd w:val="clear" w:color="auto" w:fill="FFFFFF"/>
              </w:rPr>
            </w:pPr>
            <w:r w:rsidRPr="0074282C">
              <w:rPr>
                <w:rFonts w:cstheme="minorHAnsi"/>
                <w:color w:val="323232"/>
                <w:sz w:val="24"/>
                <w:szCs w:val="24"/>
                <w:shd w:val="clear" w:color="auto" w:fill="FFFFFF"/>
              </w:rPr>
              <w:t xml:space="preserve">Grey prairie coneflower </w:t>
            </w:r>
          </w:p>
        </w:tc>
        <w:tc>
          <w:tcPr>
            <w:tcW w:w="0" w:type="auto"/>
          </w:tcPr>
          <w:p w:rsidR="00386D44" w:rsidRPr="0074282C" w:rsidRDefault="00386D44" w:rsidP="0074282C">
            <w:pPr>
              <w:rPr>
                <w:sz w:val="24"/>
                <w:szCs w:val="24"/>
              </w:rPr>
            </w:pPr>
            <w:r w:rsidRPr="0074282C">
              <w:rPr>
                <w:sz w:val="24"/>
                <w:szCs w:val="24"/>
              </w:rPr>
              <w:t>medium growing native forb</w:t>
            </w:r>
          </w:p>
        </w:tc>
        <w:tc>
          <w:tcPr>
            <w:tcW w:w="0" w:type="auto"/>
          </w:tcPr>
          <w:p w:rsidR="00386D44" w:rsidRPr="0074282C" w:rsidRDefault="00386D44" w:rsidP="0074282C">
            <w:pPr>
              <w:rPr>
                <w:sz w:val="24"/>
                <w:szCs w:val="24"/>
              </w:rPr>
            </w:pPr>
            <w:r w:rsidRPr="0074282C">
              <w:rPr>
                <w:sz w:val="24"/>
                <w:szCs w:val="24"/>
              </w:rPr>
              <w:t>Drought tolerant, fast growing perennial cover</w:t>
            </w:r>
          </w:p>
        </w:tc>
        <w:tc>
          <w:tcPr>
            <w:tcW w:w="0" w:type="auto"/>
          </w:tcPr>
          <w:p w:rsidR="00386D44" w:rsidRPr="0074282C" w:rsidRDefault="00386D44" w:rsidP="0074282C">
            <w:pPr>
              <w:rPr>
                <w:sz w:val="24"/>
                <w:szCs w:val="24"/>
              </w:rPr>
            </w:pPr>
            <w:r w:rsidRPr="0074282C">
              <w:rPr>
                <w:sz w:val="24"/>
                <w:szCs w:val="24"/>
              </w:rPr>
              <w:t>Pollinator forage and habitat</w:t>
            </w:r>
          </w:p>
        </w:tc>
        <w:tc>
          <w:tcPr>
            <w:tcW w:w="0" w:type="auto"/>
          </w:tcPr>
          <w:p w:rsidR="00386D44" w:rsidRPr="0074282C" w:rsidRDefault="00386D44" w:rsidP="0074282C">
            <w:pPr>
              <w:rPr>
                <w:sz w:val="24"/>
                <w:szCs w:val="24"/>
              </w:rPr>
            </w:pPr>
            <w:r w:rsidRPr="0074282C">
              <w:rPr>
                <w:sz w:val="24"/>
                <w:szCs w:val="24"/>
              </w:rPr>
              <w:t>Low cost, plentiful native seed</w:t>
            </w:r>
          </w:p>
        </w:tc>
      </w:tr>
      <w:tr w:rsidR="00386D44" w:rsidTr="0074282C">
        <w:trPr>
          <w:trHeight w:val="806"/>
          <w:jc w:val="center"/>
        </w:trPr>
        <w:tc>
          <w:tcPr>
            <w:tcW w:w="0" w:type="auto"/>
          </w:tcPr>
          <w:p w:rsidR="00386D44" w:rsidRPr="0074282C" w:rsidRDefault="00386D44" w:rsidP="0074282C">
            <w:pPr>
              <w:rPr>
                <w:rFonts w:cstheme="minorHAnsi"/>
                <w:color w:val="323232"/>
                <w:sz w:val="24"/>
                <w:szCs w:val="24"/>
                <w:shd w:val="clear" w:color="auto" w:fill="FFFFFF"/>
              </w:rPr>
            </w:pPr>
            <w:r w:rsidRPr="0074282C">
              <w:rPr>
                <w:rFonts w:cstheme="minorHAnsi"/>
                <w:color w:val="323232"/>
                <w:sz w:val="24"/>
                <w:szCs w:val="24"/>
                <w:shd w:val="clear" w:color="auto" w:fill="FFFFFF"/>
              </w:rPr>
              <w:t xml:space="preserve">Desert </w:t>
            </w:r>
            <w:proofErr w:type="spellStart"/>
            <w:r w:rsidRPr="0074282C">
              <w:rPr>
                <w:rFonts w:cstheme="minorHAnsi"/>
                <w:color w:val="323232"/>
                <w:sz w:val="24"/>
                <w:szCs w:val="24"/>
                <w:shd w:val="clear" w:color="auto" w:fill="FFFFFF"/>
              </w:rPr>
              <w:t>globemallow</w:t>
            </w:r>
            <w:proofErr w:type="spellEnd"/>
            <w:r w:rsidRPr="0074282C">
              <w:rPr>
                <w:rFonts w:cstheme="minorHAnsi"/>
                <w:color w:val="323232"/>
                <w:sz w:val="24"/>
                <w:szCs w:val="24"/>
                <w:shd w:val="clear" w:color="auto" w:fill="FFFFFF"/>
              </w:rPr>
              <w:t xml:space="preserve"> </w:t>
            </w:r>
          </w:p>
        </w:tc>
        <w:tc>
          <w:tcPr>
            <w:tcW w:w="0" w:type="auto"/>
          </w:tcPr>
          <w:p w:rsidR="00386D44" w:rsidRPr="0074282C" w:rsidRDefault="00386D44" w:rsidP="0074282C">
            <w:pPr>
              <w:rPr>
                <w:sz w:val="24"/>
                <w:szCs w:val="24"/>
              </w:rPr>
            </w:pPr>
            <w:r w:rsidRPr="0074282C">
              <w:rPr>
                <w:sz w:val="24"/>
                <w:szCs w:val="24"/>
              </w:rPr>
              <w:t>medium growing native forb</w:t>
            </w:r>
          </w:p>
        </w:tc>
        <w:tc>
          <w:tcPr>
            <w:tcW w:w="0" w:type="auto"/>
          </w:tcPr>
          <w:p w:rsidR="00386D44" w:rsidRPr="0074282C" w:rsidRDefault="00386D44" w:rsidP="0074282C">
            <w:pPr>
              <w:rPr>
                <w:sz w:val="24"/>
                <w:szCs w:val="24"/>
              </w:rPr>
            </w:pPr>
            <w:r w:rsidRPr="0074282C">
              <w:rPr>
                <w:sz w:val="24"/>
                <w:szCs w:val="24"/>
              </w:rPr>
              <w:t>Drought tolerant, fast growing perennial cover</w:t>
            </w:r>
          </w:p>
        </w:tc>
        <w:tc>
          <w:tcPr>
            <w:tcW w:w="0" w:type="auto"/>
          </w:tcPr>
          <w:p w:rsidR="00386D44" w:rsidRPr="0074282C" w:rsidRDefault="00386D44" w:rsidP="0074282C">
            <w:pPr>
              <w:rPr>
                <w:sz w:val="24"/>
                <w:szCs w:val="24"/>
              </w:rPr>
            </w:pPr>
            <w:r w:rsidRPr="0074282C">
              <w:rPr>
                <w:sz w:val="24"/>
                <w:szCs w:val="24"/>
              </w:rPr>
              <w:t>Pollinator forage and habitat</w:t>
            </w:r>
          </w:p>
        </w:tc>
        <w:tc>
          <w:tcPr>
            <w:tcW w:w="0" w:type="auto"/>
          </w:tcPr>
          <w:p w:rsidR="00386D44" w:rsidRPr="0074282C" w:rsidRDefault="00386D44" w:rsidP="0074282C">
            <w:pPr>
              <w:rPr>
                <w:sz w:val="24"/>
                <w:szCs w:val="24"/>
              </w:rPr>
            </w:pPr>
            <w:r w:rsidRPr="0074282C">
              <w:rPr>
                <w:sz w:val="24"/>
                <w:szCs w:val="24"/>
              </w:rPr>
              <w:t>Low cost, plentiful native seed</w:t>
            </w:r>
          </w:p>
        </w:tc>
      </w:tr>
      <w:tr w:rsidR="00386D44" w:rsidTr="0074282C">
        <w:trPr>
          <w:trHeight w:val="824"/>
          <w:jc w:val="center"/>
        </w:trPr>
        <w:tc>
          <w:tcPr>
            <w:tcW w:w="0" w:type="auto"/>
          </w:tcPr>
          <w:p w:rsidR="00386D44" w:rsidRPr="0074282C" w:rsidRDefault="00386D44" w:rsidP="0074282C">
            <w:pPr>
              <w:rPr>
                <w:sz w:val="24"/>
                <w:szCs w:val="24"/>
              </w:rPr>
            </w:pPr>
            <w:r w:rsidRPr="0074282C">
              <w:rPr>
                <w:sz w:val="24"/>
                <w:szCs w:val="24"/>
              </w:rPr>
              <w:t xml:space="preserve">Blue gramma </w:t>
            </w:r>
          </w:p>
        </w:tc>
        <w:tc>
          <w:tcPr>
            <w:tcW w:w="0" w:type="auto"/>
          </w:tcPr>
          <w:p w:rsidR="00386D44" w:rsidRPr="0074282C" w:rsidRDefault="00386D44" w:rsidP="0074282C">
            <w:pPr>
              <w:rPr>
                <w:sz w:val="24"/>
                <w:szCs w:val="24"/>
              </w:rPr>
            </w:pPr>
            <w:r w:rsidRPr="0074282C">
              <w:rPr>
                <w:sz w:val="24"/>
                <w:szCs w:val="24"/>
              </w:rPr>
              <w:t xml:space="preserve">Native short bunchgrass </w:t>
            </w:r>
          </w:p>
        </w:tc>
        <w:tc>
          <w:tcPr>
            <w:tcW w:w="0" w:type="auto"/>
          </w:tcPr>
          <w:p w:rsidR="00386D44" w:rsidRPr="0074282C" w:rsidRDefault="00386D44" w:rsidP="0074282C">
            <w:pPr>
              <w:rPr>
                <w:sz w:val="24"/>
                <w:szCs w:val="24"/>
              </w:rPr>
            </w:pPr>
            <w:r w:rsidRPr="0074282C">
              <w:rPr>
                <w:sz w:val="24"/>
                <w:szCs w:val="24"/>
              </w:rPr>
              <w:t>Drought tolerant, fast growing perennial cover</w:t>
            </w:r>
          </w:p>
        </w:tc>
        <w:tc>
          <w:tcPr>
            <w:tcW w:w="0" w:type="auto"/>
          </w:tcPr>
          <w:p w:rsidR="00386D44" w:rsidRPr="0074282C" w:rsidRDefault="00386D44" w:rsidP="0074282C">
            <w:pPr>
              <w:rPr>
                <w:sz w:val="24"/>
                <w:szCs w:val="24"/>
              </w:rPr>
            </w:pPr>
            <w:r w:rsidRPr="0074282C">
              <w:rPr>
                <w:sz w:val="24"/>
                <w:szCs w:val="24"/>
              </w:rPr>
              <w:t>Granivore forage</w:t>
            </w:r>
          </w:p>
        </w:tc>
        <w:tc>
          <w:tcPr>
            <w:tcW w:w="0" w:type="auto"/>
          </w:tcPr>
          <w:p w:rsidR="00386D44" w:rsidRPr="0074282C" w:rsidRDefault="00386D44" w:rsidP="0074282C">
            <w:pPr>
              <w:rPr>
                <w:sz w:val="24"/>
                <w:szCs w:val="24"/>
              </w:rPr>
            </w:pPr>
            <w:r w:rsidRPr="0074282C">
              <w:rPr>
                <w:sz w:val="24"/>
                <w:szCs w:val="24"/>
              </w:rPr>
              <w:t>Low cost, plentiful native seed</w:t>
            </w:r>
          </w:p>
        </w:tc>
      </w:tr>
      <w:tr w:rsidR="00386D44" w:rsidTr="0074282C">
        <w:trPr>
          <w:trHeight w:val="828"/>
          <w:jc w:val="center"/>
        </w:trPr>
        <w:tc>
          <w:tcPr>
            <w:tcW w:w="0" w:type="auto"/>
            <w:gridSpan w:val="5"/>
          </w:tcPr>
          <w:p w:rsidR="00386D44" w:rsidRPr="0074282C" w:rsidRDefault="00386D44" w:rsidP="0074282C">
            <w:pPr>
              <w:rPr>
                <w:sz w:val="24"/>
                <w:szCs w:val="24"/>
              </w:rPr>
            </w:pPr>
            <w:r w:rsidRPr="0074282C">
              <w:rPr>
                <w:sz w:val="24"/>
                <w:szCs w:val="24"/>
              </w:rPr>
              <w:t xml:space="preserve">2021 seed mix is selected based on availability, seasonal timing, irrigation availability and existing exotic species weed pressure.  Selected mix will promote biodiversity through above and below-ground variation in growth forms, flowering and seed set, along with introduction of perennial and annual native species for pollinator forage diversity. Perennial species will benefit from reduced tillage and reseeding in subsequent seasons with no-till methods – leading to greater diversity of habitat overall.  </w:t>
            </w:r>
          </w:p>
        </w:tc>
      </w:tr>
    </w:tbl>
    <w:p w:rsidR="007C7219" w:rsidRDefault="007C7219" w:rsidP="007C7219"/>
    <w:p w:rsidR="007C7219" w:rsidRDefault="007C7219" w:rsidP="007C7219">
      <w:pPr>
        <w:rPr>
          <w:b/>
          <w:u w:val="single"/>
        </w:rPr>
      </w:pPr>
    </w:p>
    <w:p w:rsidR="007C7219" w:rsidRDefault="007C7219" w:rsidP="007C7219"/>
    <w:sectPr w:rsidR="007C7219" w:rsidSect="00386D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860898"/>
    <w:multiLevelType w:val="hybridMultilevel"/>
    <w:tmpl w:val="C85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19"/>
    <w:rsid w:val="00020D5F"/>
    <w:rsid w:val="00386D44"/>
    <w:rsid w:val="0061276F"/>
    <w:rsid w:val="0074282C"/>
    <w:rsid w:val="007C7219"/>
    <w:rsid w:val="008A0C19"/>
    <w:rsid w:val="00AD1F8A"/>
    <w:rsid w:val="00B4049A"/>
    <w:rsid w:val="00B6157F"/>
    <w:rsid w:val="00BB4C70"/>
    <w:rsid w:val="00BF305D"/>
    <w:rsid w:val="00F702B8"/>
    <w:rsid w:val="00FA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CCD"/>
  <w15:chartTrackingRefBased/>
  <w15:docId w15:val="{9A3E7DE3-1678-4D8A-A08F-EAD71DA2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305D"/>
    <w:rPr>
      <w:color w:val="0563C1"/>
      <w:u w:val="single"/>
    </w:rPr>
  </w:style>
  <w:style w:type="character" w:styleId="FollowedHyperlink">
    <w:name w:val="FollowedHyperlink"/>
    <w:basedOn w:val="DefaultParagraphFont"/>
    <w:uiPriority w:val="99"/>
    <w:semiHidden/>
    <w:unhideWhenUsed/>
    <w:rsid w:val="00BF305D"/>
    <w:rPr>
      <w:color w:val="954F72" w:themeColor="followedHyperlink"/>
      <w:u w:val="single"/>
    </w:rPr>
  </w:style>
  <w:style w:type="paragraph" w:styleId="ListParagraph">
    <w:name w:val="List Paragraph"/>
    <w:basedOn w:val="Normal"/>
    <w:uiPriority w:val="34"/>
    <w:qFormat/>
    <w:rsid w:val="00F70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cabq.maps.arcgis.com/apps/instant/interactivelegend/index.html?appid=84c532b6b2494f1682ae65f0ff13b8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Alyssa</dc:creator>
  <cp:keywords/>
  <dc:description/>
  <cp:lastModifiedBy>Obrien, Alyssa</cp:lastModifiedBy>
  <cp:revision>6</cp:revision>
  <dcterms:created xsi:type="dcterms:W3CDTF">2021-06-15T13:26:00Z</dcterms:created>
  <dcterms:modified xsi:type="dcterms:W3CDTF">2021-06-15T14:35:00Z</dcterms:modified>
</cp:coreProperties>
</file>